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1E4D0"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7EB3F293" w14:textId="7F784F54" w:rsidR="0076707B" w:rsidRPr="00C13549" w:rsidRDefault="005F620C" w:rsidP="0076707B">
      <w:pPr>
        <w:spacing w:line="360" w:lineRule="auto"/>
        <w:jc w:val="center"/>
        <w:rPr>
          <w:rFonts w:ascii="Arial" w:hAnsi="Arial" w:cs="Arial"/>
          <w:b/>
        </w:rPr>
      </w:pPr>
      <w:r>
        <w:rPr>
          <w:rFonts w:ascii="Arial" w:hAnsi="Arial" w:cs="Arial"/>
          <w:b/>
        </w:rPr>
        <w:t>Diskussion und Interaktion erwünscht</w:t>
      </w:r>
    </w:p>
    <w:p w14:paraId="0BCF4529" w14:textId="6E5816DC" w:rsidR="00311B91" w:rsidRPr="00474AB6" w:rsidRDefault="003350A2" w:rsidP="00CF6084">
      <w:pPr>
        <w:spacing w:line="360" w:lineRule="auto"/>
        <w:jc w:val="center"/>
        <w:rPr>
          <w:rFonts w:ascii="Arial" w:hAnsi="Arial" w:cs="Arial"/>
          <w:b/>
          <w:sz w:val="36"/>
          <w:szCs w:val="36"/>
        </w:rPr>
      </w:pPr>
      <w:r>
        <w:rPr>
          <w:rFonts w:ascii="Arial" w:hAnsi="Arial" w:cs="Arial"/>
          <w:b/>
          <w:sz w:val="36"/>
          <w:szCs w:val="36"/>
        </w:rPr>
        <w:t>Mit</w:t>
      </w:r>
      <w:r w:rsidR="005F620C">
        <w:rPr>
          <w:rFonts w:ascii="Arial" w:hAnsi="Arial" w:cs="Arial"/>
          <w:b/>
          <w:sz w:val="36"/>
          <w:szCs w:val="36"/>
        </w:rPr>
        <w:t xml:space="preserve"> item Webinare</w:t>
      </w:r>
      <w:r>
        <w:rPr>
          <w:rFonts w:ascii="Arial" w:hAnsi="Arial" w:cs="Arial"/>
          <w:b/>
          <w:sz w:val="36"/>
          <w:szCs w:val="36"/>
        </w:rPr>
        <w:t>n</w:t>
      </w:r>
      <w:r w:rsidR="00AB095E" w:rsidRPr="00474AB6">
        <w:rPr>
          <w:rFonts w:ascii="Arial" w:hAnsi="Arial" w:cs="Arial"/>
          <w:b/>
          <w:sz w:val="36"/>
          <w:szCs w:val="36"/>
        </w:rPr>
        <w:t xml:space="preserve"> Wissen generieren </w:t>
      </w:r>
      <w:r w:rsidR="005F620C">
        <w:rPr>
          <w:rFonts w:ascii="Arial" w:hAnsi="Arial" w:cs="Arial"/>
          <w:b/>
          <w:sz w:val="36"/>
          <w:szCs w:val="36"/>
        </w:rPr>
        <w:br/>
      </w:r>
      <w:r w:rsidR="00AB095E" w:rsidRPr="00474AB6">
        <w:rPr>
          <w:rFonts w:ascii="Arial" w:hAnsi="Arial" w:cs="Arial"/>
          <w:b/>
          <w:sz w:val="36"/>
          <w:szCs w:val="36"/>
        </w:rPr>
        <w:t>und Informationen austauschen</w:t>
      </w:r>
    </w:p>
    <w:p w14:paraId="58E22AE9" w14:textId="77777777" w:rsidR="00B33AB9" w:rsidRDefault="00B33AB9" w:rsidP="0076707B">
      <w:pPr>
        <w:spacing w:line="360" w:lineRule="auto"/>
        <w:jc w:val="both"/>
        <w:rPr>
          <w:rFonts w:ascii="Arial" w:hAnsi="Arial" w:cs="Arial"/>
          <w:b/>
          <w:sz w:val="22"/>
          <w:szCs w:val="22"/>
        </w:rPr>
      </w:pPr>
    </w:p>
    <w:p w14:paraId="299CF67C" w14:textId="6D301D40" w:rsidR="0076707B" w:rsidRPr="0076707B" w:rsidRDefault="00D81F91" w:rsidP="0076707B">
      <w:pPr>
        <w:spacing w:line="360" w:lineRule="auto"/>
        <w:jc w:val="both"/>
        <w:rPr>
          <w:rFonts w:ascii="Arial" w:hAnsi="Arial" w:cs="Arial"/>
          <w:b/>
          <w:sz w:val="22"/>
          <w:szCs w:val="22"/>
        </w:rPr>
      </w:pPr>
      <w:r>
        <w:rPr>
          <w:rFonts w:ascii="Arial" w:hAnsi="Arial" w:cs="Arial"/>
          <w:b/>
          <w:sz w:val="22"/>
          <w:szCs w:val="22"/>
        </w:rPr>
        <w:t xml:space="preserve">Interaktiv und </w:t>
      </w:r>
      <w:r w:rsidR="00503486">
        <w:rPr>
          <w:rFonts w:ascii="Arial" w:hAnsi="Arial" w:cs="Arial"/>
          <w:b/>
          <w:sz w:val="22"/>
          <w:szCs w:val="22"/>
        </w:rPr>
        <w:t>auf den Punkt</w:t>
      </w:r>
      <w:r>
        <w:rPr>
          <w:rFonts w:ascii="Arial" w:hAnsi="Arial" w:cs="Arial"/>
          <w:b/>
          <w:sz w:val="22"/>
          <w:szCs w:val="22"/>
        </w:rPr>
        <w:t xml:space="preserve"> – in kostenfreien Live-Webinaren informiert item über</w:t>
      </w:r>
      <w:r w:rsidR="005D6562">
        <w:rPr>
          <w:rFonts w:ascii="Arial" w:hAnsi="Arial" w:cs="Arial"/>
          <w:b/>
          <w:sz w:val="22"/>
          <w:szCs w:val="22"/>
        </w:rPr>
        <w:t xml:space="preserve"> zahlreiche </w:t>
      </w:r>
      <w:r>
        <w:rPr>
          <w:rFonts w:ascii="Arial" w:hAnsi="Arial" w:cs="Arial"/>
          <w:b/>
          <w:sz w:val="22"/>
          <w:szCs w:val="22"/>
        </w:rPr>
        <w:t>Themen</w:t>
      </w:r>
      <w:r w:rsidR="005D6562">
        <w:rPr>
          <w:rFonts w:ascii="Arial" w:hAnsi="Arial" w:cs="Arial"/>
          <w:b/>
          <w:sz w:val="22"/>
          <w:szCs w:val="22"/>
        </w:rPr>
        <w:t xml:space="preserve"> und </w:t>
      </w:r>
      <w:r w:rsidR="005D6562">
        <w:rPr>
          <w:rFonts w:ascii="Arial" w:hAnsi="Arial" w:cs="Arial"/>
          <w:b/>
          <w:color w:val="000000"/>
          <w:sz w:val="22"/>
          <w:szCs w:val="22"/>
        </w:rPr>
        <w:t>Produkte aus de</w:t>
      </w:r>
      <w:r w:rsidR="005F620C">
        <w:rPr>
          <w:rFonts w:ascii="Arial" w:hAnsi="Arial" w:cs="Arial"/>
          <w:b/>
          <w:color w:val="000000"/>
          <w:sz w:val="22"/>
          <w:szCs w:val="22"/>
        </w:rPr>
        <w:t>n</w:t>
      </w:r>
      <w:r w:rsidR="005D6562">
        <w:rPr>
          <w:rFonts w:ascii="Arial" w:hAnsi="Arial" w:cs="Arial"/>
          <w:b/>
          <w:color w:val="000000"/>
          <w:sz w:val="22"/>
          <w:szCs w:val="22"/>
        </w:rPr>
        <w:t xml:space="preserve"> Bereich</w:t>
      </w:r>
      <w:r w:rsidR="005F620C">
        <w:rPr>
          <w:rFonts w:ascii="Arial" w:hAnsi="Arial" w:cs="Arial"/>
          <w:b/>
          <w:color w:val="000000"/>
          <w:sz w:val="22"/>
          <w:szCs w:val="22"/>
        </w:rPr>
        <w:t>en Maschinenbau und</w:t>
      </w:r>
      <w:r w:rsidR="005D6562">
        <w:rPr>
          <w:rFonts w:ascii="Arial" w:hAnsi="Arial" w:cs="Arial"/>
          <w:b/>
          <w:color w:val="000000"/>
          <w:sz w:val="22"/>
          <w:szCs w:val="22"/>
        </w:rPr>
        <w:t xml:space="preserve"> industrielle Fertigung. </w:t>
      </w:r>
      <w:r w:rsidR="00503486">
        <w:rPr>
          <w:rFonts w:ascii="Arial" w:hAnsi="Arial" w:cs="Arial"/>
          <w:b/>
          <w:sz w:val="22"/>
          <w:szCs w:val="22"/>
        </w:rPr>
        <w:t xml:space="preserve">Schwerpunkte der </w:t>
      </w:r>
      <w:r w:rsidR="00751EC6">
        <w:rPr>
          <w:rFonts w:ascii="Arial" w:hAnsi="Arial" w:cs="Arial"/>
          <w:b/>
          <w:sz w:val="22"/>
          <w:szCs w:val="22"/>
        </w:rPr>
        <w:t xml:space="preserve">Online-Präsentationen sind zunächst das </w:t>
      </w:r>
      <w:hyperlink r:id="rId11" w:history="1">
        <w:r w:rsidR="00751EC6" w:rsidRPr="006337AF">
          <w:rPr>
            <w:rStyle w:val="Hyperlink"/>
            <w:rFonts w:ascii="Arial" w:hAnsi="Arial" w:cs="Arial"/>
            <w:b/>
            <w:sz w:val="22"/>
            <w:szCs w:val="22"/>
          </w:rPr>
          <w:t xml:space="preserve">item </w:t>
        </w:r>
        <w:r w:rsidRPr="006337AF">
          <w:rPr>
            <w:rStyle w:val="Hyperlink"/>
            <w:rFonts w:ascii="Arial" w:hAnsi="Arial" w:cs="Arial"/>
            <w:b/>
            <w:sz w:val="22"/>
            <w:szCs w:val="22"/>
          </w:rPr>
          <w:t>Engineeringtool</w:t>
        </w:r>
      </w:hyperlink>
      <w:r w:rsidR="005C61A5">
        <w:rPr>
          <w:rFonts w:ascii="Arial" w:hAnsi="Arial" w:cs="Arial"/>
          <w:b/>
          <w:sz w:val="22"/>
          <w:szCs w:val="22"/>
        </w:rPr>
        <w:t xml:space="preserve"> und die </w:t>
      </w:r>
      <w:hyperlink r:id="rId12" w:history="1">
        <w:r w:rsidR="005C61A5" w:rsidRPr="006337AF">
          <w:rPr>
            <w:rStyle w:val="Hyperlink"/>
            <w:rFonts w:ascii="Arial" w:hAnsi="Arial" w:cs="Arial"/>
            <w:b/>
            <w:sz w:val="22"/>
            <w:szCs w:val="22"/>
          </w:rPr>
          <w:t>item linear motion unit</w:t>
        </w:r>
        <w:r w:rsidR="00C92173">
          <w:rPr>
            <w:rStyle w:val="Hyperlink"/>
            <w:rFonts w:ascii="Arial" w:hAnsi="Arial" w:cs="Arial"/>
            <w:b/>
            <w:sz w:val="22"/>
            <w:szCs w:val="22"/>
          </w:rPr>
          <w:t>s</w:t>
        </w:r>
        <w:r w:rsidR="005C61A5" w:rsidRPr="006337AF">
          <w:rPr>
            <w:rStyle w:val="Hyperlink"/>
            <w:rFonts w:ascii="Arial" w:hAnsi="Arial" w:cs="Arial"/>
            <w:b/>
            <w:sz w:val="22"/>
            <w:szCs w:val="22"/>
            <w:vertAlign w:val="superscript"/>
          </w:rPr>
          <w:t>®</w:t>
        </w:r>
      </w:hyperlink>
      <w:r>
        <w:rPr>
          <w:rFonts w:ascii="Arial" w:hAnsi="Arial" w:cs="Arial"/>
          <w:b/>
          <w:sz w:val="22"/>
          <w:szCs w:val="22"/>
        </w:rPr>
        <w:t xml:space="preserve">. </w:t>
      </w:r>
      <w:r w:rsidR="004A16D4">
        <w:rPr>
          <w:rFonts w:ascii="Arial" w:hAnsi="Arial" w:cs="Arial"/>
          <w:b/>
          <w:sz w:val="22"/>
          <w:szCs w:val="22"/>
        </w:rPr>
        <w:t>Im Live-Webinar zum Engineeringtool wird gezeigt, wie die digitale Konstruktionslösung</w:t>
      </w:r>
      <w:r w:rsidR="00E34A56">
        <w:rPr>
          <w:rFonts w:ascii="Arial" w:hAnsi="Arial" w:cs="Arial"/>
          <w:b/>
          <w:sz w:val="22"/>
          <w:szCs w:val="22"/>
        </w:rPr>
        <w:t xml:space="preserve"> funktioniert und welche konkreten Vorteile sich für den gesamten Arbeitsablauf ergeben</w:t>
      </w:r>
      <w:r>
        <w:rPr>
          <w:rFonts w:ascii="Arial" w:hAnsi="Arial" w:cs="Arial"/>
          <w:b/>
          <w:sz w:val="22"/>
          <w:szCs w:val="22"/>
        </w:rPr>
        <w:t>.</w:t>
      </w:r>
      <w:r w:rsidR="004A16D4">
        <w:rPr>
          <w:rFonts w:ascii="Arial" w:hAnsi="Arial" w:cs="Arial"/>
          <w:b/>
          <w:sz w:val="22"/>
          <w:szCs w:val="22"/>
        </w:rPr>
        <w:t xml:space="preserve"> </w:t>
      </w:r>
      <w:r w:rsidR="005C61A5">
        <w:rPr>
          <w:rFonts w:ascii="Arial" w:hAnsi="Arial" w:cs="Arial"/>
          <w:b/>
          <w:sz w:val="22"/>
          <w:szCs w:val="22"/>
        </w:rPr>
        <w:t xml:space="preserve">Teilnehmer des Webinars </w:t>
      </w:r>
      <w:r w:rsidR="00C92173">
        <w:rPr>
          <w:rFonts w:ascii="Arial" w:hAnsi="Arial" w:cs="Arial"/>
          <w:b/>
          <w:sz w:val="22"/>
          <w:szCs w:val="22"/>
        </w:rPr>
        <w:t>über die</w:t>
      </w:r>
      <w:r w:rsidR="005C61A5">
        <w:rPr>
          <w:rFonts w:ascii="Arial" w:hAnsi="Arial" w:cs="Arial"/>
          <w:b/>
          <w:sz w:val="22"/>
          <w:szCs w:val="22"/>
        </w:rPr>
        <w:t xml:space="preserve"> item linear motion unit</w:t>
      </w:r>
      <w:r w:rsidR="00C92173">
        <w:rPr>
          <w:rFonts w:ascii="Arial" w:hAnsi="Arial" w:cs="Arial"/>
          <w:b/>
          <w:sz w:val="22"/>
          <w:szCs w:val="22"/>
        </w:rPr>
        <w:t>s</w:t>
      </w:r>
      <w:r w:rsidR="005C61A5" w:rsidRPr="00751EC6">
        <w:rPr>
          <w:rFonts w:ascii="Arial" w:hAnsi="Arial" w:cs="Arial"/>
          <w:b/>
          <w:sz w:val="22"/>
          <w:szCs w:val="22"/>
          <w:vertAlign w:val="superscript"/>
        </w:rPr>
        <w:t>®</w:t>
      </w:r>
      <w:r w:rsidR="005C61A5">
        <w:rPr>
          <w:rFonts w:ascii="Arial" w:hAnsi="Arial" w:cs="Arial"/>
          <w:b/>
          <w:sz w:val="22"/>
          <w:szCs w:val="22"/>
        </w:rPr>
        <w:t xml:space="preserve"> erfahren, wie sie </w:t>
      </w:r>
      <w:r w:rsidR="005C61A5" w:rsidRPr="00751EC6">
        <w:rPr>
          <w:rFonts w:ascii="Arial" w:hAnsi="Arial" w:cs="Arial"/>
          <w:b/>
          <w:sz w:val="22"/>
          <w:szCs w:val="22"/>
        </w:rPr>
        <w:t>Lineareinheiten sicher konfigurieren, auslegen und ohne eine SPS in Betrieb nehmen.</w:t>
      </w:r>
      <w:r w:rsidR="005C61A5">
        <w:rPr>
          <w:rFonts w:ascii="Arial" w:hAnsi="Arial" w:cs="Arial"/>
          <w:b/>
          <w:sz w:val="22"/>
          <w:szCs w:val="22"/>
        </w:rPr>
        <w:t xml:space="preserve"> </w:t>
      </w:r>
      <w:r w:rsidR="004A16D4">
        <w:rPr>
          <w:rFonts w:ascii="Arial" w:hAnsi="Arial" w:cs="Arial"/>
          <w:b/>
          <w:sz w:val="22"/>
          <w:szCs w:val="22"/>
        </w:rPr>
        <w:t xml:space="preserve">Die Informationen werden durch konkrete Praxisbeispiele ergänzt. </w:t>
      </w:r>
      <w:r w:rsidR="005C61A5">
        <w:rPr>
          <w:rFonts w:ascii="Arial" w:hAnsi="Arial" w:cs="Arial"/>
          <w:b/>
          <w:sz w:val="22"/>
          <w:szCs w:val="22"/>
        </w:rPr>
        <w:t xml:space="preserve">Teilnehmer können jederzeit Fragen stellen. </w:t>
      </w:r>
      <w:r w:rsidR="00B33AB9">
        <w:rPr>
          <w:rFonts w:ascii="Arial" w:hAnsi="Arial" w:cs="Arial"/>
          <w:b/>
          <w:sz w:val="22"/>
          <w:szCs w:val="22"/>
        </w:rPr>
        <w:t>Für d</w:t>
      </w:r>
      <w:r w:rsidR="004A16D4">
        <w:rPr>
          <w:rFonts w:ascii="Arial" w:hAnsi="Arial" w:cs="Arial"/>
          <w:b/>
          <w:sz w:val="22"/>
          <w:szCs w:val="22"/>
        </w:rPr>
        <w:t xml:space="preserve">ie Teilnahme an den Webinaren ist </w:t>
      </w:r>
      <w:r w:rsidR="00B33AB9">
        <w:rPr>
          <w:rFonts w:ascii="Arial" w:hAnsi="Arial" w:cs="Arial"/>
          <w:b/>
          <w:sz w:val="22"/>
          <w:szCs w:val="22"/>
        </w:rPr>
        <w:t>lediglich eine</w:t>
      </w:r>
      <w:r w:rsidR="003350A2">
        <w:rPr>
          <w:rFonts w:ascii="Arial" w:hAnsi="Arial" w:cs="Arial"/>
          <w:b/>
          <w:sz w:val="22"/>
          <w:szCs w:val="22"/>
        </w:rPr>
        <w:t xml:space="preserve"> Registrierung bei item</w:t>
      </w:r>
      <w:r w:rsidR="00B33AB9">
        <w:rPr>
          <w:rFonts w:ascii="Arial" w:hAnsi="Arial" w:cs="Arial"/>
          <w:b/>
          <w:sz w:val="22"/>
          <w:szCs w:val="22"/>
        </w:rPr>
        <w:t xml:space="preserve"> erforderlich.</w:t>
      </w:r>
    </w:p>
    <w:p w14:paraId="05A8BC8E" w14:textId="77777777" w:rsidR="00B906C1" w:rsidRPr="0076707B" w:rsidRDefault="00B906C1" w:rsidP="00311B91">
      <w:pPr>
        <w:autoSpaceDE w:val="0"/>
        <w:autoSpaceDN w:val="0"/>
        <w:adjustRightInd w:val="0"/>
        <w:spacing w:line="360" w:lineRule="auto"/>
        <w:jc w:val="both"/>
        <w:rPr>
          <w:rFonts w:ascii="Arial" w:hAnsi="Arial" w:cs="Arial"/>
          <w:b/>
          <w:color w:val="000000"/>
          <w:sz w:val="22"/>
          <w:szCs w:val="22"/>
        </w:rPr>
      </w:pPr>
    </w:p>
    <w:p w14:paraId="525455C6" w14:textId="5DC645D6" w:rsidR="00B0630E" w:rsidRDefault="00B0630E" w:rsidP="00B0630E">
      <w:pPr>
        <w:spacing w:line="360" w:lineRule="auto"/>
        <w:jc w:val="both"/>
        <w:rPr>
          <w:rFonts w:ascii="Arial" w:hAnsi="Arial" w:cs="Arial"/>
          <w:bCs/>
          <w:sz w:val="22"/>
          <w:szCs w:val="22"/>
        </w:rPr>
      </w:pPr>
      <w:r>
        <w:rPr>
          <w:rFonts w:ascii="Arial" w:hAnsi="Arial" w:cs="Arial"/>
          <w:sz w:val="22"/>
          <w:szCs w:val="22"/>
        </w:rPr>
        <w:t xml:space="preserve">Mit dem item Engineeringtool </w:t>
      </w:r>
      <w:r w:rsidRPr="000954E9">
        <w:rPr>
          <w:rFonts w:ascii="Arial" w:hAnsi="Arial" w:cs="Arial"/>
          <w:bCs/>
          <w:sz w:val="22"/>
          <w:szCs w:val="22"/>
        </w:rPr>
        <w:t>deckt der Marktführer im Bereich Systembaukästen für industrielle Anwendungen den gesamten Konstruktionsprozess ab – von der Idee bis zur finalen Bestellung von Komponenten.</w:t>
      </w:r>
      <w:r>
        <w:rPr>
          <w:rFonts w:ascii="Arial" w:hAnsi="Arial" w:cs="Arial"/>
          <w:bCs/>
          <w:sz w:val="22"/>
          <w:szCs w:val="22"/>
        </w:rPr>
        <w:t xml:space="preserve"> Die intelligente Software bietet eine maximale Unterstützung bei der Konstruktion. Anwender konfigurieren direkt in ihrem Browser, ohne eine zusätzliche Software installieren zu müssen. Auch ist kein spezifisches Expertenwissen nötig, um das Programm zu nutzen. </w:t>
      </w:r>
      <w:r w:rsidR="00E53869">
        <w:rPr>
          <w:rFonts w:ascii="Arial" w:hAnsi="Arial" w:cs="Arial"/>
          <w:bCs/>
          <w:sz w:val="22"/>
          <w:szCs w:val="22"/>
        </w:rPr>
        <w:t>Das Konstruktions-</w:t>
      </w:r>
      <w:r w:rsidR="00C92173">
        <w:rPr>
          <w:rFonts w:ascii="Arial" w:hAnsi="Arial" w:cs="Arial"/>
          <w:bCs/>
          <w:sz w:val="22"/>
          <w:szCs w:val="22"/>
        </w:rPr>
        <w:t>t</w:t>
      </w:r>
      <w:r w:rsidR="00E53869">
        <w:rPr>
          <w:rFonts w:ascii="Arial" w:hAnsi="Arial" w:cs="Arial"/>
          <w:bCs/>
          <w:sz w:val="22"/>
          <w:szCs w:val="22"/>
        </w:rPr>
        <w:t>ool</w:t>
      </w:r>
      <w:r w:rsidR="00E53869" w:rsidRPr="00E53869">
        <w:rPr>
          <w:rFonts w:ascii="Arial" w:hAnsi="Arial" w:cs="Arial"/>
          <w:bCs/>
          <w:sz w:val="22"/>
          <w:szCs w:val="22"/>
        </w:rPr>
        <w:t xml:space="preserve"> greift auf Komponenten der item Systembaukästen, dazugehörige Verbindungstechnik sowie entsprechendes Zubehör zurück</w:t>
      </w:r>
      <w:r w:rsidRPr="00125AB8">
        <w:rPr>
          <w:rFonts w:ascii="Arial" w:hAnsi="Arial" w:cs="Arial"/>
          <w:bCs/>
          <w:sz w:val="22"/>
          <w:szCs w:val="22"/>
        </w:rPr>
        <w:t>.</w:t>
      </w:r>
      <w:r>
        <w:rPr>
          <w:rFonts w:ascii="Arial" w:hAnsi="Arial" w:cs="Arial"/>
          <w:bCs/>
          <w:sz w:val="22"/>
          <w:szCs w:val="22"/>
        </w:rPr>
        <w:t xml:space="preserve"> Dabei können nur kompatible Komponenten miteinander verbunden werden. Bei der</w:t>
      </w:r>
      <w:r w:rsidRPr="00B0198E">
        <w:rPr>
          <w:rFonts w:ascii="Arial" w:hAnsi="Arial" w:cs="Arial"/>
          <w:bCs/>
          <w:sz w:val="22"/>
          <w:szCs w:val="22"/>
        </w:rPr>
        <w:t xml:space="preserve"> regelbasierte</w:t>
      </w:r>
      <w:r>
        <w:rPr>
          <w:rFonts w:ascii="Arial" w:hAnsi="Arial" w:cs="Arial"/>
          <w:bCs/>
          <w:sz w:val="22"/>
          <w:szCs w:val="22"/>
        </w:rPr>
        <w:t>n</w:t>
      </w:r>
      <w:r w:rsidRPr="00B0198E">
        <w:rPr>
          <w:rFonts w:ascii="Arial" w:hAnsi="Arial" w:cs="Arial"/>
          <w:bCs/>
          <w:sz w:val="22"/>
          <w:szCs w:val="22"/>
        </w:rPr>
        <w:t xml:space="preserve"> 3D-Konstruktion</w:t>
      </w:r>
      <w:r>
        <w:rPr>
          <w:rFonts w:ascii="Arial" w:hAnsi="Arial" w:cs="Arial"/>
          <w:bCs/>
          <w:sz w:val="22"/>
          <w:szCs w:val="22"/>
        </w:rPr>
        <w:t xml:space="preserve"> sind Plausibilitätsprüfungen hinterlegt, z.</w:t>
      </w:r>
      <w:r w:rsidR="00C92173">
        <w:rPr>
          <w:rFonts w:ascii="Arial" w:hAnsi="Arial" w:cs="Arial"/>
          <w:bCs/>
          <w:sz w:val="22"/>
          <w:szCs w:val="22"/>
        </w:rPr>
        <w:t> </w:t>
      </w:r>
      <w:r>
        <w:rPr>
          <w:rFonts w:ascii="Arial" w:hAnsi="Arial" w:cs="Arial"/>
          <w:bCs/>
          <w:sz w:val="22"/>
          <w:szCs w:val="22"/>
        </w:rPr>
        <w:t>B. Kollisionsprüfungen. Produktvarianten</w:t>
      </w:r>
      <w:r w:rsidRPr="00B0198E">
        <w:rPr>
          <w:rFonts w:ascii="Arial" w:hAnsi="Arial" w:cs="Arial"/>
          <w:bCs/>
          <w:sz w:val="22"/>
          <w:szCs w:val="22"/>
        </w:rPr>
        <w:t xml:space="preserve"> </w:t>
      </w:r>
      <w:r>
        <w:rPr>
          <w:rFonts w:ascii="Arial" w:hAnsi="Arial" w:cs="Arial"/>
          <w:bCs/>
          <w:sz w:val="22"/>
          <w:szCs w:val="22"/>
        </w:rPr>
        <w:t>lassen sich</w:t>
      </w:r>
      <w:r w:rsidRPr="00B0198E">
        <w:rPr>
          <w:rFonts w:ascii="Arial" w:hAnsi="Arial" w:cs="Arial"/>
          <w:bCs/>
          <w:sz w:val="22"/>
          <w:szCs w:val="22"/>
        </w:rPr>
        <w:t xml:space="preserve"> jederzeit </w:t>
      </w:r>
      <w:r>
        <w:rPr>
          <w:rFonts w:ascii="Arial" w:hAnsi="Arial" w:cs="Arial"/>
          <w:bCs/>
          <w:sz w:val="22"/>
          <w:szCs w:val="22"/>
        </w:rPr>
        <w:t xml:space="preserve">auch nachträglich noch </w:t>
      </w:r>
      <w:r w:rsidRPr="00B0198E">
        <w:rPr>
          <w:rFonts w:ascii="Arial" w:hAnsi="Arial" w:cs="Arial"/>
          <w:bCs/>
          <w:sz w:val="22"/>
          <w:szCs w:val="22"/>
        </w:rPr>
        <w:t>änder</w:t>
      </w:r>
      <w:r>
        <w:rPr>
          <w:rFonts w:ascii="Arial" w:hAnsi="Arial" w:cs="Arial"/>
          <w:bCs/>
          <w:sz w:val="22"/>
          <w:szCs w:val="22"/>
        </w:rPr>
        <w:t>n</w:t>
      </w:r>
      <w:r w:rsidRPr="00B0198E">
        <w:rPr>
          <w:rFonts w:ascii="Arial" w:hAnsi="Arial" w:cs="Arial"/>
          <w:bCs/>
          <w:sz w:val="22"/>
          <w:szCs w:val="22"/>
        </w:rPr>
        <w:t xml:space="preserve"> oder anpassen</w:t>
      </w:r>
      <w:r>
        <w:rPr>
          <w:rFonts w:ascii="Arial" w:hAnsi="Arial" w:cs="Arial"/>
          <w:bCs/>
          <w:sz w:val="22"/>
          <w:szCs w:val="22"/>
        </w:rPr>
        <w:t>.</w:t>
      </w:r>
      <w:r w:rsidRPr="00B0198E">
        <w:rPr>
          <w:rFonts w:ascii="Arial" w:hAnsi="Arial" w:cs="Arial"/>
          <w:bCs/>
          <w:sz w:val="22"/>
          <w:szCs w:val="22"/>
        </w:rPr>
        <w:t xml:space="preserve"> Anwender erhalten die gesamte Projektdokumentation, Stücklisten, Bearbeitungsplan und Montageanleitung</w:t>
      </w:r>
      <w:r>
        <w:rPr>
          <w:rFonts w:ascii="Arial" w:hAnsi="Arial" w:cs="Arial"/>
          <w:bCs/>
          <w:sz w:val="22"/>
          <w:szCs w:val="22"/>
        </w:rPr>
        <w:t xml:space="preserve"> </w:t>
      </w:r>
      <w:r w:rsidRPr="00B0198E">
        <w:rPr>
          <w:rFonts w:ascii="Arial" w:hAnsi="Arial" w:cs="Arial"/>
          <w:bCs/>
          <w:sz w:val="22"/>
          <w:szCs w:val="22"/>
        </w:rPr>
        <w:t>sowie die CAD-Daten im benötigten Format</w:t>
      </w:r>
      <w:r>
        <w:rPr>
          <w:rFonts w:ascii="Arial" w:hAnsi="Arial" w:cs="Arial"/>
          <w:bCs/>
          <w:sz w:val="22"/>
          <w:szCs w:val="22"/>
        </w:rPr>
        <w:t xml:space="preserve">. Dabei können die Ergebnisse mit Kunden, Partnern und Kollegen weltweit geteilt und ausgetauscht werden. Im Live-Webinar am 13. November (10.30 bis 11.30 Uhr) führt </w:t>
      </w:r>
      <w:r w:rsidRPr="007C2B25">
        <w:rPr>
          <w:rFonts w:ascii="Arial" w:hAnsi="Arial" w:cs="Arial"/>
          <w:bCs/>
          <w:sz w:val="22"/>
          <w:szCs w:val="22"/>
        </w:rPr>
        <w:t>Christian Thiel, Produktmanager und Experte für Online Tools</w:t>
      </w:r>
      <w:r>
        <w:rPr>
          <w:rFonts w:ascii="Arial" w:hAnsi="Arial" w:cs="Arial"/>
          <w:bCs/>
          <w:sz w:val="22"/>
          <w:szCs w:val="22"/>
        </w:rPr>
        <w:t xml:space="preserve"> bei item</w:t>
      </w:r>
      <w:r w:rsidRPr="007C2B25">
        <w:rPr>
          <w:rFonts w:ascii="Arial" w:hAnsi="Arial" w:cs="Arial"/>
          <w:bCs/>
          <w:sz w:val="22"/>
          <w:szCs w:val="22"/>
        </w:rPr>
        <w:t>,</w:t>
      </w:r>
      <w:r>
        <w:rPr>
          <w:rFonts w:ascii="Arial" w:hAnsi="Arial" w:cs="Arial"/>
          <w:bCs/>
          <w:sz w:val="22"/>
          <w:szCs w:val="22"/>
        </w:rPr>
        <w:t xml:space="preserve"> die</w:t>
      </w:r>
      <w:r w:rsidRPr="007C2B25">
        <w:rPr>
          <w:rFonts w:ascii="Arial" w:hAnsi="Arial" w:cs="Arial"/>
          <w:bCs/>
          <w:sz w:val="22"/>
          <w:szCs w:val="22"/>
        </w:rPr>
        <w:t xml:space="preserve"> Teilnehmer in die Welt des Engineeringtools</w:t>
      </w:r>
      <w:r>
        <w:rPr>
          <w:rFonts w:ascii="Arial" w:hAnsi="Arial" w:cs="Arial"/>
          <w:bCs/>
          <w:sz w:val="22"/>
          <w:szCs w:val="22"/>
        </w:rPr>
        <w:t xml:space="preserve"> ein und präsentiert die Funktionen sowie Vorteile der digitalen Konstruktionslösung. </w:t>
      </w:r>
      <w:r w:rsidRPr="009629B3">
        <w:rPr>
          <w:rFonts w:ascii="Arial" w:hAnsi="Arial" w:cs="Arial"/>
          <w:bCs/>
          <w:sz w:val="22"/>
          <w:szCs w:val="22"/>
        </w:rPr>
        <w:t xml:space="preserve">Eine Live-Demo zeigt anhand von Beispielen aus der Praxis, wie </w:t>
      </w:r>
      <w:r w:rsidRPr="009629B3">
        <w:rPr>
          <w:rFonts w:ascii="Arial" w:hAnsi="Arial" w:cs="Arial"/>
          <w:bCs/>
          <w:sz w:val="22"/>
          <w:szCs w:val="22"/>
        </w:rPr>
        <w:lastRenderedPageBreak/>
        <w:t>Anwender durch digitale Konstruktionslösungen von wertvolle</w:t>
      </w:r>
      <w:r>
        <w:rPr>
          <w:rFonts w:ascii="Arial" w:hAnsi="Arial" w:cs="Arial"/>
          <w:bCs/>
          <w:sz w:val="22"/>
          <w:szCs w:val="22"/>
        </w:rPr>
        <w:t>n</w:t>
      </w:r>
      <w:r w:rsidRPr="009629B3">
        <w:rPr>
          <w:rFonts w:ascii="Arial" w:hAnsi="Arial" w:cs="Arial"/>
          <w:bCs/>
          <w:sz w:val="22"/>
          <w:szCs w:val="22"/>
        </w:rPr>
        <w:t xml:space="preserve"> Effizienzvorteilen profitieren</w:t>
      </w:r>
      <w:r>
        <w:rPr>
          <w:rFonts w:ascii="Arial" w:hAnsi="Arial" w:cs="Arial"/>
          <w:bCs/>
          <w:sz w:val="22"/>
          <w:szCs w:val="22"/>
        </w:rPr>
        <w:t>.</w:t>
      </w:r>
    </w:p>
    <w:p w14:paraId="086B5F2B" w14:textId="77777777" w:rsidR="00B0630E" w:rsidRDefault="00B0630E" w:rsidP="00B0630E">
      <w:pPr>
        <w:spacing w:line="360" w:lineRule="auto"/>
        <w:jc w:val="both"/>
        <w:rPr>
          <w:rFonts w:ascii="Arial" w:hAnsi="Arial" w:cs="Arial"/>
          <w:bCs/>
          <w:sz w:val="22"/>
          <w:szCs w:val="22"/>
        </w:rPr>
      </w:pPr>
    </w:p>
    <w:p w14:paraId="1A2EA254" w14:textId="77777777" w:rsidR="00B0630E" w:rsidRPr="005C61A5" w:rsidRDefault="00B0630E" w:rsidP="00B0630E">
      <w:pPr>
        <w:spacing w:line="360" w:lineRule="auto"/>
        <w:jc w:val="both"/>
        <w:rPr>
          <w:rFonts w:ascii="Arial" w:hAnsi="Arial" w:cs="Arial"/>
          <w:b/>
          <w:sz w:val="22"/>
          <w:szCs w:val="22"/>
        </w:rPr>
      </w:pPr>
      <w:r>
        <w:rPr>
          <w:rFonts w:ascii="Arial" w:hAnsi="Arial" w:cs="Arial"/>
          <w:b/>
          <w:sz w:val="22"/>
          <w:szCs w:val="22"/>
        </w:rPr>
        <w:t>Lineartechnik in Betrieb nehmen</w:t>
      </w:r>
      <w:r w:rsidRPr="005C61A5">
        <w:rPr>
          <w:rFonts w:ascii="Arial" w:hAnsi="Arial" w:cs="Arial"/>
          <w:b/>
          <w:sz w:val="22"/>
          <w:szCs w:val="22"/>
        </w:rPr>
        <w:t xml:space="preserve"> </w:t>
      </w:r>
    </w:p>
    <w:p w14:paraId="0A1642B7" w14:textId="6B89C4ED" w:rsidR="00B0630E" w:rsidRDefault="00B0630E" w:rsidP="00B0630E">
      <w:pPr>
        <w:spacing w:line="360" w:lineRule="auto"/>
        <w:jc w:val="both"/>
        <w:rPr>
          <w:rFonts w:ascii="Arial" w:hAnsi="Arial" w:cs="Arial"/>
          <w:bCs/>
          <w:sz w:val="22"/>
          <w:szCs w:val="22"/>
        </w:rPr>
      </w:pPr>
      <w:r>
        <w:rPr>
          <w:rFonts w:ascii="Arial" w:hAnsi="Arial" w:cs="Arial"/>
          <w:bCs/>
          <w:sz w:val="22"/>
          <w:szCs w:val="22"/>
        </w:rPr>
        <w:t>Mit den item linear motion units</w:t>
      </w:r>
      <w:r w:rsidRPr="005C61A5">
        <w:rPr>
          <w:rFonts w:ascii="Arial" w:hAnsi="Arial" w:cs="Arial"/>
          <w:bCs/>
          <w:sz w:val="22"/>
          <w:szCs w:val="22"/>
          <w:vertAlign w:val="superscript"/>
        </w:rPr>
        <w:t>®</w:t>
      </w:r>
      <w:r>
        <w:rPr>
          <w:rFonts w:ascii="Arial" w:hAnsi="Arial" w:cs="Arial"/>
          <w:bCs/>
          <w:sz w:val="22"/>
          <w:szCs w:val="22"/>
        </w:rPr>
        <w:t xml:space="preserve"> sind </w:t>
      </w:r>
      <w:r w:rsidRPr="005C61A5">
        <w:rPr>
          <w:rFonts w:ascii="Arial" w:hAnsi="Arial" w:cs="Arial"/>
          <w:bCs/>
          <w:sz w:val="22"/>
          <w:szCs w:val="22"/>
        </w:rPr>
        <w:t>Automationslösungen für die Produktion noch leichter und effizienter umsetzbar</w:t>
      </w:r>
      <w:r>
        <w:rPr>
          <w:rFonts w:ascii="Arial" w:hAnsi="Arial" w:cs="Arial"/>
          <w:bCs/>
          <w:sz w:val="22"/>
          <w:szCs w:val="22"/>
        </w:rPr>
        <w:t>. Anwender erhalten</w:t>
      </w:r>
      <w:r w:rsidRPr="006D54ED">
        <w:rPr>
          <w:rFonts w:ascii="Arial" w:hAnsi="Arial" w:cs="Arial"/>
          <w:bCs/>
          <w:sz w:val="22"/>
          <w:szCs w:val="22"/>
        </w:rPr>
        <w:t xml:space="preserve"> eine maßgeschneiderte, einbaufertige und selbstlernende Lineareinheit</w:t>
      </w:r>
      <w:r>
        <w:rPr>
          <w:rFonts w:ascii="Arial" w:hAnsi="Arial" w:cs="Arial"/>
          <w:bCs/>
          <w:sz w:val="22"/>
          <w:szCs w:val="22"/>
        </w:rPr>
        <w:t xml:space="preserve"> inklusive passender Antriebstechnik und profitieren von einer selbständigen Parametrierung des Systems. </w:t>
      </w:r>
      <w:r w:rsidR="005202AD">
        <w:rPr>
          <w:rFonts w:ascii="Arial" w:hAnsi="Arial" w:cs="Arial"/>
          <w:bCs/>
          <w:sz w:val="22"/>
          <w:szCs w:val="22"/>
        </w:rPr>
        <w:t>Profundes</w:t>
      </w:r>
      <w:r>
        <w:rPr>
          <w:rFonts w:ascii="Arial" w:hAnsi="Arial" w:cs="Arial"/>
          <w:bCs/>
          <w:sz w:val="22"/>
          <w:szCs w:val="22"/>
        </w:rPr>
        <w:t xml:space="preserve"> </w:t>
      </w:r>
      <w:r w:rsidRPr="006D54ED">
        <w:rPr>
          <w:rFonts w:ascii="Arial" w:hAnsi="Arial" w:cs="Arial"/>
          <w:bCs/>
          <w:sz w:val="22"/>
          <w:szCs w:val="22"/>
        </w:rPr>
        <w:t xml:space="preserve">Expertenwissen </w:t>
      </w:r>
      <w:r>
        <w:rPr>
          <w:rFonts w:ascii="Arial" w:hAnsi="Arial" w:cs="Arial"/>
          <w:bCs/>
          <w:sz w:val="22"/>
          <w:szCs w:val="22"/>
        </w:rPr>
        <w:t xml:space="preserve">ist nicht nötig, um die passende </w:t>
      </w:r>
      <w:r>
        <w:rPr>
          <w:rFonts w:ascii="Arial" w:hAnsi="Arial" w:cs="Arial"/>
          <w:sz w:val="22"/>
          <w:szCs w:val="22"/>
        </w:rPr>
        <w:t>Lineareinheit</w:t>
      </w:r>
      <w:r>
        <w:rPr>
          <w:rFonts w:ascii="Arial" w:hAnsi="Arial" w:cs="Arial"/>
          <w:bCs/>
          <w:sz w:val="22"/>
          <w:szCs w:val="22"/>
        </w:rPr>
        <w:t xml:space="preserve"> auszuwählen und optimal auszulegen. </w:t>
      </w:r>
      <w:r>
        <w:rPr>
          <w:rFonts w:ascii="Arial" w:hAnsi="Arial" w:cs="Arial"/>
          <w:sz w:val="22"/>
          <w:szCs w:val="22"/>
        </w:rPr>
        <w:t xml:space="preserve">Dafür </w:t>
      </w:r>
      <w:r>
        <w:rPr>
          <w:rFonts w:ascii="Arial" w:hAnsi="Arial" w:cs="Arial"/>
          <w:bCs/>
          <w:sz w:val="22"/>
          <w:szCs w:val="22"/>
        </w:rPr>
        <w:t>bietet item die intuitiv zu bedienende Online-S</w:t>
      </w:r>
      <w:r w:rsidRPr="007D6AA2">
        <w:rPr>
          <w:rFonts w:ascii="Arial" w:hAnsi="Arial" w:cs="Arial"/>
          <w:sz w:val="22"/>
          <w:szCs w:val="22"/>
        </w:rPr>
        <w:t>oftware</w:t>
      </w:r>
      <w:r>
        <w:rPr>
          <w:rFonts w:ascii="Arial" w:hAnsi="Arial" w:cs="Arial"/>
          <w:bCs/>
          <w:sz w:val="22"/>
          <w:szCs w:val="22"/>
        </w:rPr>
        <w:t xml:space="preserve"> item Motion Designer</w:t>
      </w:r>
      <w:r w:rsidRPr="005C61A5">
        <w:rPr>
          <w:rFonts w:ascii="Arial" w:hAnsi="Arial" w:cs="Arial"/>
          <w:bCs/>
          <w:sz w:val="22"/>
          <w:szCs w:val="22"/>
          <w:vertAlign w:val="superscript"/>
        </w:rPr>
        <w:t>®</w:t>
      </w:r>
      <w:r>
        <w:rPr>
          <w:rFonts w:ascii="Arial" w:hAnsi="Arial" w:cs="Arial"/>
          <w:bCs/>
          <w:sz w:val="22"/>
          <w:szCs w:val="22"/>
        </w:rPr>
        <w:t xml:space="preserve"> an. Basierend auf den </w:t>
      </w:r>
      <w:r w:rsidRPr="00015AF9">
        <w:rPr>
          <w:rFonts w:ascii="Arial" w:hAnsi="Arial" w:cs="Arial"/>
          <w:bCs/>
          <w:sz w:val="22"/>
          <w:szCs w:val="22"/>
        </w:rPr>
        <w:t xml:space="preserve">Rahmenbedingungen für die Transportaufgabe berechnet </w:t>
      </w:r>
      <w:r>
        <w:rPr>
          <w:rFonts w:ascii="Arial" w:hAnsi="Arial" w:cs="Arial"/>
          <w:bCs/>
          <w:sz w:val="22"/>
          <w:szCs w:val="22"/>
        </w:rPr>
        <w:t>das Programm</w:t>
      </w:r>
      <w:r w:rsidRPr="00015AF9">
        <w:rPr>
          <w:rFonts w:ascii="Arial" w:hAnsi="Arial" w:cs="Arial"/>
          <w:bCs/>
          <w:sz w:val="22"/>
          <w:szCs w:val="22"/>
        </w:rPr>
        <w:t xml:space="preserve"> automatisch eine optimale Gesamtlösung aus Lineareinheit, Motor, Steuerung und Getriebe.</w:t>
      </w:r>
      <w:r>
        <w:rPr>
          <w:rFonts w:ascii="Arial" w:hAnsi="Arial" w:cs="Arial"/>
          <w:bCs/>
          <w:sz w:val="22"/>
          <w:szCs w:val="22"/>
        </w:rPr>
        <w:t xml:space="preserve"> Mit der Inbetriebnahmesoftware item Motion Soft</w:t>
      </w:r>
      <w:r w:rsidRPr="005C61A5">
        <w:rPr>
          <w:rFonts w:ascii="Arial" w:hAnsi="Arial" w:cs="Arial"/>
          <w:bCs/>
          <w:sz w:val="22"/>
          <w:szCs w:val="22"/>
          <w:vertAlign w:val="superscript"/>
        </w:rPr>
        <w:t>®</w:t>
      </w:r>
      <w:r>
        <w:rPr>
          <w:rFonts w:ascii="Arial" w:hAnsi="Arial" w:cs="Arial"/>
          <w:bCs/>
          <w:sz w:val="22"/>
          <w:szCs w:val="22"/>
        </w:rPr>
        <w:t xml:space="preserve"> erfolgt die Installation des gesamten Systems innerhalb weniger Minuten. </w:t>
      </w:r>
      <w:r>
        <w:rPr>
          <w:rFonts w:ascii="Arial" w:hAnsi="Arial" w:cs="Arial"/>
          <w:sz w:val="22"/>
          <w:szCs w:val="22"/>
        </w:rPr>
        <w:t xml:space="preserve">Dabei </w:t>
      </w:r>
      <w:r w:rsidRPr="00E736FA">
        <w:rPr>
          <w:rFonts w:ascii="Arial" w:hAnsi="Arial" w:cs="Arial"/>
          <w:sz w:val="22"/>
          <w:szCs w:val="22"/>
        </w:rPr>
        <w:t xml:space="preserve">vermisst sich die Lineareinheit selbst und ermittelt </w:t>
      </w:r>
      <w:r>
        <w:rPr>
          <w:rFonts w:ascii="Arial" w:hAnsi="Arial" w:cs="Arial"/>
          <w:sz w:val="22"/>
          <w:szCs w:val="22"/>
        </w:rPr>
        <w:t>alle</w:t>
      </w:r>
      <w:r w:rsidRPr="00E736FA">
        <w:rPr>
          <w:rFonts w:ascii="Arial" w:hAnsi="Arial" w:cs="Arial"/>
          <w:sz w:val="22"/>
          <w:szCs w:val="22"/>
        </w:rPr>
        <w:t xml:space="preserve"> für den Prozess notwendigen Parameter</w:t>
      </w:r>
      <w:r>
        <w:rPr>
          <w:rFonts w:ascii="Arial" w:hAnsi="Arial" w:cs="Arial"/>
          <w:sz w:val="22"/>
          <w:szCs w:val="22"/>
        </w:rPr>
        <w:t>.</w:t>
      </w:r>
      <w:r>
        <w:rPr>
          <w:rFonts w:ascii="Arial" w:hAnsi="Arial" w:cs="Arial"/>
          <w:bCs/>
          <w:sz w:val="22"/>
          <w:szCs w:val="22"/>
        </w:rPr>
        <w:t xml:space="preserve"> Im Live-Webinar am 14. November (11</w:t>
      </w:r>
      <w:r w:rsidR="005202AD">
        <w:rPr>
          <w:rFonts w:ascii="Arial" w:hAnsi="Arial" w:cs="Arial"/>
          <w:bCs/>
          <w:sz w:val="22"/>
          <w:szCs w:val="22"/>
        </w:rPr>
        <w:t>.00</w:t>
      </w:r>
      <w:r>
        <w:rPr>
          <w:rFonts w:ascii="Arial" w:hAnsi="Arial" w:cs="Arial"/>
          <w:bCs/>
          <w:sz w:val="22"/>
          <w:szCs w:val="22"/>
        </w:rPr>
        <w:t xml:space="preserve"> bis 12</w:t>
      </w:r>
      <w:r w:rsidR="005202AD">
        <w:rPr>
          <w:rFonts w:ascii="Arial" w:hAnsi="Arial" w:cs="Arial"/>
          <w:bCs/>
          <w:sz w:val="22"/>
          <w:szCs w:val="22"/>
        </w:rPr>
        <w:t>.00</w:t>
      </w:r>
      <w:r>
        <w:rPr>
          <w:rFonts w:ascii="Arial" w:hAnsi="Arial" w:cs="Arial"/>
          <w:bCs/>
          <w:sz w:val="22"/>
          <w:szCs w:val="22"/>
        </w:rPr>
        <w:t xml:space="preserve"> Uhr) erklärt </w:t>
      </w:r>
      <w:r w:rsidRPr="006D54ED">
        <w:rPr>
          <w:rFonts w:ascii="Arial" w:hAnsi="Arial" w:cs="Arial"/>
          <w:bCs/>
          <w:sz w:val="22"/>
          <w:szCs w:val="22"/>
        </w:rPr>
        <w:t>Uwe Schmitz, Teamleiter Produktmanagement item linear motion units</w:t>
      </w:r>
      <w:r w:rsidRPr="00C9147E">
        <w:rPr>
          <w:rFonts w:ascii="Arial" w:hAnsi="Arial" w:cs="Arial"/>
          <w:bCs/>
          <w:sz w:val="22"/>
          <w:szCs w:val="22"/>
          <w:vertAlign w:val="superscript"/>
        </w:rPr>
        <w:t>®</w:t>
      </w:r>
      <w:r w:rsidRPr="006D54ED">
        <w:rPr>
          <w:rFonts w:ascii="Arial" w:hAnsi="Arial" w:cs="Arial"/>
          <w:bCs/>
          <w:sz w:val="22"/>
          <w:szCs w:val="22"/>
        </w:rPr>
        <w:t>,</w:t>
      </w:r>
      <w:r>
        <w:rPr>
          <w:rFonts w:ascii="Arial" w:hAnsi="Arial" w:cs="Arial"/>
          <w:bCs/>
          <w:sz w:val="22"/>
          <w:szCs w:val="22"/>
        </w:rPr>
        <w:t xml:space="preserve"> Funktion und Vorteile der beiden Tools. Teilnehmer erfahren, wie sie die optimale Lineareinheit inklusive der passenden Antriebstechnik effizient auslegen, und erhalten einen Überblick über mögliche Anwendungsfälle der Lineartechnik. Dabei zeigt die </w:t>
      </w:r>
      <w:r w:rsidRPr="00543D90">
        <w:rPr>
          <w:rFonts w:ascii="Arial" w:hAnsi="Arial" w:cs="Arial"/>
          <w:bCs/>
          <w:sz w:val="22"/>
          <w:szCs w:val="22"/>
        </w:rPr>
        <w:t>Live-Demo den Weg von einer definierten Transportaufgabe zu einer einbaufertigen Automations</w:t>
      </w:r>
      <w:r w:rsidR="005202AD">
        <w:rPr>
          <w:rFonts w:ascii="Arial" w:hAnsi="Arial" w:cs="Arial"/>
          <w:bCs/>
          <w:sz w:val="22"/>
          <w:szCs w:val="22"/>
        </w:rPr>
        <w:t>l</w:t>
      </w:r>
      <w:r w:rsidRPr="00543D90">
        <w:rPr>
          <w:rFonts w:ascii="Arial" w:hAnsi="Arial" w:cs="Arial"/>
          <w:bCs/>
          <w:sz w:val="22"/>
          <w:szCs w:val="22"/>
        </w:rPr>
        <w:t>ösung und ihrer Inbetriebnahme am konkreten Beispiel.</w:t>
      </w:r>
      <w:r w:rsidR="005202AD">
        <w:rPr>
          <w:rFonts w:ascii="Arial" w:hAnsi="Arial" w:cs="Arial"/>
          <w:bCs/>
          <w:sz w:val="22"/>
          <w:szCs w:val="22"/>
        </w:rPr>
        <w:t xml:space="preserve"> Ein weiteres Live-</w:t>
      </w:r>
      <w:bookmarkStart w:id="0" w:name="_GoBack"/>
      <w:bookmarkEnd w:id="0"/>
      <w:r w:rsidR="005202AD">
        <w:rPr>
          <w:rFonts w:ascii="Arial" w:hAnsi="Arial" w:cs="Arial"/>
          <w:bCs/>
          <w:sz w:val="22"/>
          <w:szCs w:val="22"/>
        </w:rPr>
        <w:t>Webinar zu diesem Thema findet am 5. Dezember statt.</w:t>
      </w:r>
    </w:p>
    <w:p w14:paraId="0F3F7FE5" w14:textId="121A26B2" w:rsidR="007C2B25" w:rsidRDefault="007C2B25" w:rsidP="000E1D5A">
      <w:pPr>
        <w:spacing w:line="360" w:lineRule="auto"/>
        <w:jc w:val="both"/>
        <w:rPr>
          <w:rFonts w:ascii="Arial" w:hAnsi="Arial" w:cs="Arial"/>
          <w:bCs/>
          <w:sz w:val="22"/>
          <w:szCs w:val="22"/>
        </w:rPr>
      </w:pPr>
    </w:p>
    <w:p w14:paraId="2ABE874E" w14:textId="5EE81DFF" w:rsidR="007C2B25" w:rsidRDefault="0024264F" w:rsidP="000E1D5A">
      <w:pPr>
        <w:spacing w:line="360" w:lineRule="auto"/>
        <w:jc w:val="both"/>
        <w:rPr>
          <w:rFonts w:ascii="Arial" w:hAnsi="Arial" w:cs="Arial"/>
          <w:bCs/>
          <w:sz w:val="22"/>
          <w:szCs w:val="22"/>
        </w:rPr>
      </w:pPr>
      <w:r>
        <w:rPr>
          <w:rFonts w:ascii="Arial" w:hAnsi="Arial" w:cs="Arial"/>
          <w:bCs/>
          <w:sz w:val="22"/>
          <w:szCs w:val="22"/>
        </w:rPr>
        <w:t>Die Teilnahme an den Webinaren ist einfach: Nach der Registrierung erhalten Interessierte</w:t>
      </w:r>
      <w:r w:rsidR="007C2B25">
        <w:rPr>
          <w:rFonts w:ascii="Arial" w:hAnsi="Arial" w:cs="Arial"/>
          <w:bCs/>
          <w:sz w:val="22"/>
          <w:szCs w:val="22"/>
        </w:rPr>
        <w:t xml:space="preserve"> die Online-Zugangsdaten, mit denen sie </w:t>
      </w:r>
      <w:r>
        <w:rPr>
          <w:rFonts w:ascii="Arial" w:hAnsi="Arial" w:cs="Arial"/>
          <w:bCs/>
          <w:sz w:val="22"/>
          <w:szCs w:val="22"/>
        </w:rPr>
        <w:t xml:space="preserve">kostenfrei </w:t>
      </w:r>
      <w:r w:rsidR="007C2B25">
        <w:rPr>
          <w:rFonts w:ascii="Arial" w:hAnsi="Arial" w:cs="Arial"/>
          <w:bCs/>
          <w:sz w:val="22"/>
          <w:szCs w:val="22"/>
        </w:rPr>
        <w:t>am Live-Webinar teilnehmen können</w:t>
      </w:r>
      <w:r w:rsidR="009629B3">
        <w:rPr>
          <w:rFonts w:ascii="Arial" w:hAnsi="Arial" w:cs="Arial"/>
          <w:bCs/>
          <w:sz w:val="22"/>
          <w:szCs w:val="22"/>
        </w:rPr>
        <w:t>:</w:t>
      </w:r>
    </w:p>
    <w:p w14:paraId="1FD35C36" w14:textId="0A855764" w:rsidR="009629B3" w:rsidRDefault="009629B3" w:rsidP="000E1D5A">
      <w:pPr>
        <w:spacing w:line="360" w:lineRule="auto"/>
        <w:jc w:val="both"/>
        <w:rPr>
          <w:rFonts w:ascii="Arial" w:hAnsi="Arial" w:cs="Arial"/>
          <w:bCs/>
          <w:sz w:val="22"/>
          <w:szCs w:val="22"/>
        </w:rPr>
      </w:pPr>
    </w:p>
    <w:p w14:paraId="40AA1F09" w14:textId="0AD1B371" w:rsidR="009629B3" w:rsidRDefault="005202AD" w:rsidP="000E1D5A">
      <w:pPr>
        <w:spacing w:line="360" w:lineRule="auto"/>
        <w:jc w:val="both"/>
        <w:rPr>
          <w:rFonts w:ascii="Arial" w:hAnsi="Arial" w:cs="Arial"/>
          <w:bCs/>
          <w:sz w:val="22"/>
          <w:szCs w:val="22"/>
        </w:rPr>
      </w:pPr>
      <w:r>
        <w:rPr>
          <w:rFonts w:ascii="Arial" w:hAnsi="Arial" w:cs="Arial"/>
          <w:bCs/>
          <w:sz w:val="22"/>
          <w:szCs w:val="22"/>
        </w:rPr>
        <w:t xml:space="preserve">item </w:t>
      </w:r>
      <w:r w:rsidR="009629B3">
        <w:rPr>
          <w:rFonts w:ascii="Arial" w:hAnsi="Arial" w:cs="Arial"/>
          <w:bCs/>
          <w:sz w:val="22"/>
          <w:szCs w:val="22"/>
        </w:rPr>
        <w:t>Engineeringtool</w:t>
      </w:r>
      <w:r w:rsidR="009629B3">
        <w:rPr>
          <w:rFonts w:ascii="Arial" w:hAnsi="Arial" w:cs="Arial"/>
          <w:bCs/>
          <w:sz w:val="22"/>
          <w:szCs w:val="22"/>
        </w:rPr>
        <w:tab/>
      </w:r>
    </w:p>
    <w:p w14:paraId="38764DA7" w14:textId="0AD41EB5" w:rsidR="009629B3" w:rsidRDefault="009629B3" w:rsidP="000E1D5A">
      <w:pPr>
        <w:spacing w:line="360" w:lineRule="auto"/>
        <w:jc w:val="both"/>
        <w:rPr>
          <w:rFonts w:ascii="Arial" w:hAnsi="Arial" w:cs="Arial"/>
          <w:bCs/>
          <w:sz w:val="22"/>
          <w:szCs w:val="22"/>
        </w:rPr>
      </w:pPr>
      <w:r>
        <w:rPr>
          <w:rFonts w:ascii="Arial" w:hAnsi="Arial" w:cs="Arial"/>
          <w:bCs/>
          <w:sz w:val="22"/>
          <w:szCs w:val="22"/>
        </w:rPr>
        <w:t>13.11.2019</w:t>
      </w:r>
      <w:r>
        <w:rPr>
          <w:rFonts w:ascii="Arial" w:hAnsi="Arial" w:cs="Arial"/>
          <w:bCs/>
          <w:sz w:val="22"/>
          <w:szCs w:val="22"/>
        </w:rPr>
        <w:tab/>
        <w:t xml:space="preserve"> 10.30 - 11.30 Uhr</w:t>
      </w:r>
      <w:r>
        <w:rPr>
          <w:rFonts w:ascii="Arial" w:hAnsi="Arial" w:cs="Arial"/>
          <w:bCs/>
          <w:sz w:val="22"/>
          <w:szCs w:val="22"/>
        </w:rPr>
        <w:tab/>
      </w:r>
      <w:hyperlink r:id="rId13" w:history="1">
        <w:r w:rsidRPr="00C44DEF">
          <w:rPr>
            <w:rStyle w:val="Hyperlink"/>
            <w:rFonts w:ascii="Arial" w:hAnsi="Arial" w:cs="Arial"/>
            <w:bCs/>
            <w:sz w:val="22"/>
            <w:szCs w:val="22"/>
          </w:rPr>
          <w:t>https://welcome.item24.de/et-webinar</w:t>
        </w:r>
      </w:hyperlink>
    </w:p>
    <w:p w14:paraId="39015272" w14:textId="44F1EF84" w:rsidR="009629B3" w:rsidRDefault="009629B3" w:rsidP="000E1D5A">
      <w:pPr>
        <w:spacing w:line="360" w:lineRule="auto"/>
        <w:jc w:val="both"/>
        <w:rPr>
          <w:rFonts w:ascii="Arial" w:hAnsi="Arial" w:cs="Arial"/>
          <w:bCs/>
          <w:sz w:val="22"/>
          <w:szCs w:val="22"/>
        </w:rPr>
      </w:pPr>
    </w:p>
    <w:p w14:paraId="107E673C" w14:textId="13CA0E15" w:rsidR="009629B3" w:rsidRDefault="005202AD" w:rsidP="000E1D5A">
      <w:pPr>
        <w:spacing w:line="360" w:lineRule="auto"/>
        <w:jc w:val="both"/>
        <w:rPr>
          <w:rFonts w:ascii="Arial" w:hAnsi="Arial" w:cs="Arial"/>
          <w:bCs/>
          <w:sz w:val="22"/>
          <w:szCs w:val="22"/>
        </w:rPr>
      </w:pPr>
      <w:r>
        <w:rPr>
          <w:rFonts w:ascii="Arial" w:hAnsi="Arial" w:cs="Arial"/>
          <w:bCs/>
          <w:sz w:val="22"/>
          <w:szCs w:val="22"/>
        </w:rPr>
        <w:t>item l</w:t>
      </w:r>
      <w:r w:rsidR="009629B3">
        <w:rPr>
          <w:rFonts w:ascii="Arial" w:hAnsi="Arial" w:cs="Arial"/>
          <w:bCs/>
          <w:sz w:val="22"/>
          <w:szCs w:val="22"/>
        </w:rPr>
        <w:t>inear motion units</w:t>
      </w:r>
      <w:r w:rsidR="009629B3" w:rsidRPr="009629B3">
        <w:rPr>
          <w:rFonts w:ascii="Arial" w:hAnsi="Arial" w:cs="Arial"/>
          <w:bCs/>
          <w:sz w:val="22"/>
          <w:szCs w:val="22"/>
          <w:vertAlign w:val="superscript"/>
        </w:rPr>
        <w:t>®</w:t>
      </w:r>
    </w:p>
    <w:p w14:paraId="16235280" w14:textId="1F621C7E" w:rsidR="009629B3" w:rsidRDefault="009629B3" w:rsidP="009629B3">
      <w:pPr>
        <w:spacing w:line="360" w:lineRule="auto"/>
        <w:jc w:val="both"/>
        <w:rPr>
          <w:rFonts w:ascii="Arial" w:hAnsi="Arial" w:cs="Arial"/>
          <w:bCs/>
          <w:sz w:val="22"/>
          <w:szCs w:val="22"/>
        </w:rPr>
      </w:pPr>
      <w:r w:rsidRPr="009629B3">
        <w:rPr>
          <w:rFonts w:ascii="Arial" w:hAnsi="Arial" w:cs="Arial"/>
          <w:bCs/>
          <w:sz w:val="22"/>
          <w:szCs w:val="22"/>
        </w:rPr>
        <w:t xml:space="preserve">14.11.2019 </w:t>
      </w:r>
      <w:r>
        <w:rPr>
          <w:rFonts w:ascii="Arial" w:hAnsi="Arial" w:cs="Arial"/>
          <w:bCs/>
          <w:sz w:val="22"/>
          <w:szCs w:val="22"/>
        </w:rPr>
        <w:tab/>
      </w:r>
      <w:r w:rsidRPr="009629B3">
        <w:rPr>
          <w:rFonts w:ascii="Arial" w:hAnsi="Arial" w:cs="Arial"/>
          <w:bCs/>
          <w:sz w:val="22"/>
          <w:szCs w:val="22"/>
        </w:rPr>
        <w:t>11</w:t>
      </w:r>
      <w:r>
        <w:rPr>
          <w:rFonts w:ascii="Arial" w:hAnsi="Arial" w:cs="Arial"/>
          <w:bCs/>
          <w:sz w:val="22"/>
          <w:szCs w:val="22"/>
        </w:rPr>
        <w:t>.00</w:t>
      </w:r>
      <w:r w:rsidRPr="009629B3">
        <w:rPr>
          <w:rFonts w:ascii="Arial" w:hAnsi="Arial" w:cs="Arial"/>
          <w:bCs/>
          <w:sz w:val="22"/>
          <w:szCs w:val="22"/>
        </w:rPr>
        <w:t xml:space="preserve"> </w:t>
      </w:r>
      <w:r>
        <w:rPr>
          <w:rFonts w:ascii="Arial" w:hAnsi="Arial" w:cs="Arial"/>
          <w:bCs/>
          <w:sz w:val="22"/>
          <w:szCs w:val="22"/>
        </w:rPr>
        <w:t xml:space="preserve">- 12.00 </w:t>
      </w:r>
      <w:r w:rsidRPr="009629B3">
        <w:rPr>
          <w:rFonts w:ascii="Arial" w:hAnsi="Arial" w:cs="Arial"/>
          <w:bCs/>
          <w:sz w:val="22"/>
          <w:szCs w:val="22"/>
        </w:rPr>
        <w:t xml:space="preserve">Uhr </w:t>
      </w:r>
      <w:r>
        <w:rPr>
          <w:rFonts w:ascii="Arial" w:hAnsi="Arial" w:cs="Arial"/>
          <w:bCs/>
          <w:sz w:val="22"/>
          <w:szCs w:val="22"/>
        </w:rPr>
        <w:tab/>
      </w:r>
      <w:hyperlink r:id="rId14" w:history="1">
        <w:r w:rsidR="005202AD" w:rsidRPr="003664ED">
          <w:rPr>
            <w:rStyle w:val="Hyperlink"/>
            <w:rFonts w:ascii="Arial" w:hAnsi="Arial" w:cs="Arial"/>
            <w:bCs/>
            <w:sz w:val="22"/>
            <w:szCs w:val="22"/>
          </w:rPr>
          <w:t>https://welcome.item24.de/ilmu-webinar</w:t>
        </w:r>
      </w:hyperlink>
    </w:p>
    <w:p w14:paraId="4782EFA3" w14:textId="4934CA0A" w:rsidR="009629B3" w:rsidRDefault="009629B3" w:rsidP="009629B3">
      <w:pPr>
        <w:spacing w:line="360" w:lineRule="auto"/>
        <w:jc w:val="both"/>
        <w:rPr>
          <w:rFonts w:ascii="Arial" w:hAnsi="Arial" w:cs="Arial"/>
          <w:bCs/>
          <w:sz w:val="22"/>
          <w:szCs w:val="22"/>
        </w:rPr>
      </w:pPr>
      <w:r w:rsidRPr="009629B3">
        <w:rPr>
          <w:rFonts w:ascii="Arial" w:hAnsi="Arial" w:cs="Arial"/>
          <w:bCs/>
          <w:sz w:val="22"/>
          <w:szCs w:val="22"/>
        </w:rPr>
        <w:t xml:space="preserve">05.12.2019 </w:t>
      </w:r>
      <w:r>
        <w:rPr>
          <w:rFonts w:ascii="Arial" w:hAnsi="Arial" w:cs="Arial"/>
          <w:bCs/>
          <w:sz w:val="22"/>
          <w:szCs w:val="22"/>
        </w:rPr>
        <w:tab/>
      </w:r>
      <w:r w:rsidRPr="009629B3">
        <w:rPr>
          <w:rFonts w:ascii="Arial" w:hAnsi="Arial" w:cs="Arial"/>
          <w:bCs/>
          <w:sz w:val="22"/>
          <w:szCs w:val="22"/>
        </w:rPr>
        <w:t>11</w:t>
      </w:r>
      <w:r>
        <w:rPr>
          <w:rFonts w:ascii="Arial" w:hAnsi="Arial" w:cs="Arial"/>
          <w:bCs/>
          <w:sz w:val="22"/>
          <w:szCs w:val="22"/>
        </w:rPr>
        <w:t>.00 - 12.00</w:t>
      </w:r>
      <w:r w:rsidRPr="009629B3">
        <w:rPr>
          <w:rFonts w:ascii="Arial" w:hAnsi="Arial" w:cs="Arial"/>
          <w:bCs/>
          <w:sz w:val="22"/>
          <w:szCs w:val="22"/>
        </w:rPr>
        <w:t xml:space="preserve"> Uhr </w:t>
      </w:r>
      <w:r>
        <w:rPr>
          <w:rFonts w:ascii="Arial" w:hAnsi="Arial" w:cs="Arial"/>
          <w:bCs/>
          <w:sz w:val="22"/>
          <w:szCs w:val="22"/>
        </w:rPr>
        <w:tab/>
      </w:r>
      <w:hyperlink r:id="rId15" w:history="1">
        <w:r w:rsidR="005202AD" w:rsidRPr="003664ED">
          <w:rPr>
            <w:rStyle w:val="Hyperlink"/>
            <w:rFonts w:ascii="Arial" w:hAnsi="Arial" w:cs="Arial"/>
            <w:bCs/>
            <w:sz w:val="22"/>
            <w:szCs w:val="22"/>
          </w:rPr>
          <w:t>https://welcome.item24.de/ilmu-webinar</w:t>
        </w:r>
      </w:hyperlink>
    </w:p>
    <w:p w14:paraId="30DC5897" w14:textId="77777777" w:rsidR="00311B91" w:rsidRPr="00311B91" w:rsidRDefault="00311B91" w:rsidP="00311B91">
      <w:pPr>
        <w:spacing w:line="360" w:lineRule="auto"/>
        <w:jc w:val="both"/>
        <w:rPr>
          <w:rFonts w:ascii="Arial" w:hAnsi="Arial" w:cs="Arial"/>
          <w:sz w:val="22"/>
          <w:szCs w:val="18"/>
          <w:lang w:eastAsia="en-US"/>
        </w:rPr>
      </w:pPr>
    </w:p>
    <w:p w14:paraId="2BE853B2" w14:textId="3C5C1867" w:rsidR="00CF6084"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B0630E">
        <w:rPr>
          <w:rFonts w:ascii="Arial" w:hAnsi="Arial" w:cs="Arial"/>
          <w:sz w:val="22"/>
          <w:szCs w:val="18"/>
          <w:lang w:eastAsia="en-US"/>
        </w:rPr>
        <w:t>4</w:t>
      </w:r>
      <w:r w:rsidR="0076707B">
        <w:rPr>
          <w:rFonts w:ascii="Arial" w:hAnsi="Arial" w:cs="Arial"/>
          <w:sz w:val="22"/>
          <w:szCs w:val="18"/>
          <w:lang w:eastAsia="en-US"/>
        </w:rPr>
        <w:t>.</w:t>
      </w:r>
      <w:r w:rsidR="005202AD">
        <w:rPr>
          <w:rFonts w:ascii="Arial" w:hAnsi="Arial" w:cs="Arial"/>
          <w:sz w:val="22"/>
          <w:szCs w:val="18"/>
          <w:lang w:eastAsia="en-US"/>
        </w:rPr>
        <w:t>162</w:t>
      </w:r>
    </w:p>
    <w:p w14:paraId="6A822677" w14:textId="37A49F36"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B0630E">
        <w:rPr>
          <w:rFonts w:ascii="Arial" w:hAnsi="Arial" w:cs="Arial"/>
          <w:sz w:val="22"/>
          <w:szCs w:val="18"/>
          <w:lang w:eastAsia="en-US"/>
        </w:rPr>
        <w:t>2</w:t>
      </w:r>
      <w:r w:rsidR="005202AD">
        <w:rPr>
          <w:rFonts w:ascii="Arial" w:hAnsi="Arial" w:cs="Arial"/>
          <w:sz w:val="22"/>
          <w:szCs w:val="18"/>
          <w:lang w:eastAsia="en-US"/>
        </w:rPr>
        <w:t>3</w:t>
      </w:r>
      <w:r w:rsidR="00CC25F4">
        <w:rPr>
          <w:rFonts w:ascii="Arial" w:hAnsi="Arial" w:cs="Arial"/>
          <w:sz w:val="22"/>
          <w:szCs w:val="18"/>
          <w:lang w:eastAsia="en-US"/>
        </w:rPr>
        <w:t>.10.</w:t>
      </w:r>
      <w:r w:rsidR="0093652E">
        <w:rPr>
          <w:rFonts w:ascii="Arial" w:hAnsi="Arial" w:cs="Arial"/>
          <w:sz w:val="22"/>
          <w:szCs w:val="18"/>
          <w:lang w:eastAsia="en-US"/>
        </w:rPr>
        <w:t>2019</w:t>
      </w:r>
    </w:p>
    <w:p w14:paraId="1E0AA41C" w14:textId="77777777" w:rsidR="00311B91" w:rsidRPr="00311B91" w:rsidRDefault="00311B91" w:rsidP="00311B91">
      <w:pPr>
        <w:spacing w:line="360" w:lineRule="auto"/>
        <w:jc w:val="both"/>
        <w:rPr>
          <w:rFonts w:ascii="Arial" w:hAnsi="Arial" w:cs="Arial"/>
          <w:sz w:val="22"/>
          <w:szCs w:val="18"/>
          <w:lang w:eastAsia="en-US"/>
        </w:rPr>
      </w:pPr>
    </w:p>
    <w:p w14:paraId="194689D6" w14:textId="1B3A4C11"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12291C">
        <w:rPr>
          <w:rFonts w:ascii="Arial" w:hAnsi="Arial" w:cs="Arial"/>
          <w:sz w:val="22"/>
          <w:szCs w:val="18"/>
          <w:lang w:eastAsia="en-US"/>
        </w:rPr>
        <w:t>4</w:t>
      </w:r>
    </w:p>
    <w:p w14:paraId="42228B0B" w14:textId="77777777" w:rsidR="00311B91" w:rsidRPr="00311B91" w:rsidRDefault="00311B91" w:rsidP="00311B91">
      <w:pPr>
        <w:spacing w:line="360" w:lineRule="auto"/>
        <w:jc w:val="both"/>
        <w:rPr>
          <w:rFonts w:ascii="Arial" w:hAnsi="Arial" w:cs="Arial"/>
          <w:b/>
          <w:sz w:val="22"/>
          <w:szCs w:val="18"/>
          <w:lang w:eastAsia="en-US"/>
        </w:rPr>
      </w:pPr>
    </w:p>
    <w:p w14:paraId="423CF698" w14:textId="77777777" w:rsidR="00311B91" w:rsidRPr="00311B91" w:rsidRDefault="00311B91" w:rsidP="00311B91">
      <w:pPr>
        <w:spacing w:line="360" w:lineRule="auto"/>
        <w:jc w:val="both"/>
        <w:rPr>
          <w:rFonts w:ascii="Arial" w:hAnsi="Arial" w:cs="Arial"/>
          <w:b/>
          <w:sz w:val="22"/>
          <w:szCs w:val="18"/>
          <w:lang w:eastAsia="en-US"/>
        </w:rPr>
      </w:pPr>
    </w:p>
    <w:p w14:paraId="37CCF7A4" w14:textId="22E0A796" w:rsidR="008D3EDC" w:rsidRPr="000A639D" w:rsidRDefault="00311B91" w:rsidP="00E52B76">
      <w:pPr>
        <w:spacing w:line="360" w:lineRule="auto"/>
        <w:rPr>
          <w:rFonts w:ascii="Arial" w:hAnsi="Arial" w:cs="Arial"/>
          <w:bCs/>
          <w:sz w:val="22"/>
          <w:szCs w:val="22"/>
        </w:rPr>
      </w:pPr>
      <w:r w:rsidRPr="00311B91">
        <w:rPr>
          <w:rFonts w:ascii="Arial" w:hAnsi="Arial" w:cs="Arial"/>
          <w:b/>
          <w:sz w:val="22"/>
          <w:szCs w:val="18"/>
          <w:lang w:eastAsia="en-US"/>
        </w:rPr>
        <w:t>Bildunterschrift</w:t>
      </w:r>
      <w:r w:rsidR="001C124D">
        <w:rPr>
          <w:rFonts w:ascii="Arial" w:hAnsi="Arial" w:cs="Arial"/>
          <w:b/>
          <w:sz w:val="22"/>
          <w:szCs w:val="18"/>
          <w:lang w:eastAsia="en-US"/>
        </w:rPr>
        <w:t xml:space="preserve"> 1</w:t>
      </w:r>
      <w:r w:rsidR="003E1781">
        <w:rPr>
          <w:rFonts w:ascii="Arial" w:hAnsi="Arial" w:cs="Arial"/>
          <w:b/>
          <w:sz w:val="22"/>
          <w:szCs w:val="18"/>
          <w:lang w:eastAsia="en-US"/>
        </w:rPr>
        <w:t>:</w:t>
      </w:r>
      <w:r w:rsidRPr="00311B91">
        <w:rPr>
          <w:rFonts w:ascii="Arial" w:hAnsi="Arial" w:cs="Arial"/>
          <w:b/>
          <w:sz w:val="22"/>
          <w:szCs w:val="18"/>
          <w:lang w:eastAsia="en-US"/>
        </w:rPr>
        <w:t xml:space="preserve"> </w:t>
      </w:r>
      <w:r w:rsidR="0012291C" w:rsidRPr="007C2B25">
        <w:rPr>
          <w:rFonts w:ascii="Arial" w:hAnsi="Arial" w:cs="Arial"/>
          <w:bCs/>
          <w:sz w:val="22"/>
          <w:szCs w:val="22"/>
        </w:rPr>
        <w:t>Christian Thiel, Produktmanager und Experte für Online Tools</w:t>
      </w:r>
      <w:r w:rsidR="0012291C">
        <w:rPr>
          <w:rFonts w:ascii="Arial" w:hAnsi="Arial" w:cs="Arial"/>
          <w:bCs/>
          <w:sz w:val="22"/>
          <w:szCs w:val="22"/>
        </w:rPr>
        <w:t xml:space="preserve"> bei item</w:t>
      </w:r>
      <w:r w:rsidR="0012291C" w:rsidRPr="007C2B25">
        <w:rPr>
          <w:rFonts w:ascii="Arial" w:hAnsi="Arial" w:cs="Arial"/>
          <w:bCs/>
          <w:sz w:val="22"/>
          <w:szCs w:val="22"/>
        </w:rPr>
        <w:t>,</w:t>
      </w:r>
      <w:r w:rsidR="0012291C">
        <w:rPr>
          <w:rFonts w:ascii="Arial" w:hAnsi="Arial" w:cs="Arial"/>
          <w:bCs/>
          <w:sz w:val="22"/>
          <w:szCs w:val="22"/>
        </w:rPr>
        <w:t xml:space="preserve"> präsentiert im Live-Webinar Funktionsweise und Vorteile des </w:t>
      </w:r>
      <w:r w:rsidR="0012291C">
        <w:rPr>
          <w:rFonts w:ascii="Arial" w:hAnsi="Arial" w:cs="Arial"/>
          <w:sz w:val="22"/>
          <w:szCs w:val="22"/>
        </w:rPr>
        <w:t>item Engineeringtools.</w:t>
      </w:r>
      <w:r w:rsidR="000A639D">
        <w:rPr>
          <w:rFonts w:ascii="Arial" w:hAnsi="Arial" w:cs="Arial"/>
          <w:sz w:val="22"/>
          <w:szCs w:val="22"/>
        </w:rPr>
        <w:t xml:space="preserve"> </w:t>
      </w:r>
      <w:r w:rsidR="000A639D" w:rsidRPr="000A639D">
        <w:rPr>
          <w:rFonts w:ascii="Arial" w:hAnsi="Arial" w:cs="Arial"/>
          <w:bCs/>
          <w:sz w:val="22"/>
          <w:szCs w:val="22"/>
        </w:rPr>
        <w:t>Quelle: item</w:t>
      </w:r>
    </w:p>
    <w:p w14:paraId="28C80181" w14:textId="1BEE84BD" w:rsidR="0012291C" w:rsidRDefault="0012291C" w:rsidP="00E52B76">
      <w:pPr>
        <w:spacing w:line="360" w:lineRule="auto"/>
        <w:rPr>
          <w:rFonts w:ascii="Arial" w:hAnsi="Arial" w:cs="Arial"/>
          <w:sz w:val="22"/>
          <w:szCs w:val="22"/>
        </w:rPr>
      </w:pPr>
    </w:p>
    <w:p w14:paraId="4D4520ED" w14:textId="2A23E55F" w:rsidR="00311B91" w:rsidRPr="0012291C" w:rsidRDefault="0012291C" w:rsidP="003E1781">
      <w:pPr>
        <w:spacing w:line="360" w:lineRule="auto"/>
        <w:rPr>
          <w:rFonts w:ascii="Arial" w:hAnsi="Arial" w:cs="Arial"/>
          <w:color w:val="000000"/>
          <w:sz w:val="22"/>
          <w:szCs w:val="22"/>
        </w:rPr>
      </w:pPr>
      <w:r w:rsidRPr="0012291C">
        <w:rPr>
          <w:rFonts w:ascii="Arial" w:hAnsi="Arial" w:cs="Arial"/>
          <w:b/>
          <w:bCs/>
          <w:sz w:val="22"/>
          <w:szCs w:val="22"/>
        </w:rPr>
        <w:t>Bildunterschrift 2:</w:t>
      </w:r>
      <w:r>
        <w:rPr>
          <w:rFonts w:ascii="Arial" w:hAnsi="Arial" w:cs="Arial"/>
          <w:sz w:val="22"/>
          <w:szCs w:val="22"/>
        </w:rPr>
        <w:t xml:space="preserve"> </w:t>
      </w:r>
      <w:r w:rsidRPr="006D54ED">
        <w:rPr>
          <w:rFonts w:ascii="Arial" w:hAnsi="Arial" w:cs="Arial"/>
          <w:bCs/>
          <w:sz w:val="22"/>
          <w:szCs w:val="22"/>
        </w:rPr>
        <w:t>Uwe Schmitz, Teamleiter Produktmanagement item linear motion units</w:t>
      </w:r>
      <w:r w:rsidRPr="00C9147E">
        <w:rPr>
          <w:rFonts w:ascii="Arial" w:hAnsi="Arial" w:cs="Arial"/>
          <w:bCs/>
          <w:sz w:val="22"/>
          <w:szCs w:val="22"/>
          <w:vertAlign w:val="superscript"/>
        </w:rPr>
        <w:t>®</w:t>
      </w:r>
      <w:r w:rsidRPr="006D54ED">
        <w:rPr>
          <w:rFonts w:ascii="Arial" w:hAnsi="Arial" w:cs="Arial"/>
          <w:bCs/>
          <w:sz w:val="22"/>
          <w:szCs w:val="22"/>
        </w:rPr>
        <w:t>,</w:t>
      </w:r>
      <w:r>
        <w:rPr>
          <w:rFonts w:ascii="Arial" w:hAnsi="Arial" w:cs="Arial"/>
          <w:bCs/>
          <w:sz w:val="22"/>
          <w:szCs w:val="22"/>
        </w:rPr>
        <w:t xml:space="preserve"> informiert </w:t>
      </w:r>
      <w:r w:rsidR="00D624F8">
        <w:rPr>
          <w:rFonts w:ascii="Arial" w:hAnsi="Arial" w:cs="Arial"/>
          <w:bCs/>
          <w:sz w:val="22"/>
          <w:szCs w:val="22"/>
        </w:rPr>
        <w:t xml:space="preserve">im Live-Webinar </w:t>
      </w:r>
      <w:r>
        <w:rPr>
          <w:rFonts w:ascii="Arial" w:hAnsi="Arial" w:cs="Arial"/>
          <w:bCs/>
          <w:sz w:val="22"/>
          <w:szCs w:val="22"/>
        </w:rPr>
        <w:t>über item Motion Designer</w:t>
      </w:r>
      <w:r w:rsidRPr="005C61A5">
        <w:rPr>
          <w:rFonts w:ascii="Arial" w:hAnsi="Arial" w:cs="Arial"/>
          <w:bCs/>
          <w:sz w:val="22"/>
          <w:szCs w:val="22"/>
          <w:vertAlign w:val="superscript"/>
        </w:rPr>
        <w:t>®</w:t>
      </w:r>
      <w:r>
        <w:rPr>
          <w:rFonts w:ascii="Arial" w:hAnsi="Arial" w:cs="Arial"/>
          <w:color w:val="000000"/>
          <w:sz w:val="22"/>
          <w:szCs w:val="22"/>
        </w:rPr>
        <w:t xml:space="preserve"> u</w:t>
      </w:r>
      <w:r>
        <w:rPr>
          <w:rFonts w:ascii="Arial" w:hAnsi="Arial" w:cs="Arial"/>
          <w:sz w:val="22"/>
          <w:szCs w:val="18"/>
          <w:lang w:eastAsia="en-US"/>
        </w:rPr>
        <w:t xml:space="preserve">nd </w:t>
      </w:r>
      <w:r>
        <w:rPr>
          <w:rFonts w:ascii="Arial" w:hAnsi="Arial" w:cs="Arial"/>
          <w:bCs/>
          <w:sz w:val="22"/>
          <w:szCs w:val="22"/>
        </w:rPr>
        <w:t>item Motion Soft</w:t>
      </w:r>
      <w:r w:rsidRPr="005C61A5">
        <w:rPr>
          <w:rFonts w:ascii="Arial" w:hAnsi="Arial" w:cs="Arial"/>
          <w:bCs/>
          <w:sz w:val="22"/>
          <w:szCs w:val="22"/>
          <w:vertAlign w:val="superscript"/>
        </w:rPr>
        <w:t>®</w:t>
      </w:r>
    </w:p>
    <w:p w14:paraId="700CEF79" w14:textId="4BD18BBD" w:rsidR="00311B91" w:rsidRPr="000A639D" w:rsidRDefault="000A639D" w:rsidP="00311B91">
      <w:pPr>
        <w:spacing w:line="360" w:lineRule="auto"/>
        <w:jc w:val="both"/>
        <w:rPr>
          <w:rFonts w:ascii="Arial" w:hAnsi="Arial" w:cs="Arial"/>
          <w:bCs/>
          <w:sz w:val="22"/>
          <w:szCs w:val="22"/>
        </w:rPr>
      </w:pPr>
      <w:r w:rsidRPr="000A639D">
        <w:rPr>
          <w:rFonts w:ascii="Arial" w:hAnsi="Arial" w:cs="Arial"/>
          <w:bCs/>
          <w:sz w:val="22"/>
          <w:szCs w:val="22"/>
        </w:rPr>
        <w:t>Quelle: item</w:t>
      </w:r>
    </w:p>
    <w:p w14:paraId="221647E9" w14:textId="77777777" w:rsidR="000A639D" w:rsidRDefault="000A639D" w:rsidP="00311B91">
      <w:pPr>
        <w:spacing w:line="360" w:lineRule="auto"/>
        <w:jc w:val="both"/>
        <w:rPr>
          <w:rFonts w:ascii="Arial" w:hAnsi="Arial" w:cs="Arial"/>
          <w:b/>
          <w:sz w:val="22"/>
          <w:szCs w:val="18"/>
          <w:lang w:eastAsia="en-US"/>
        </w:rPr>
      </w:pPr>
    </w:p>
    <w:p w14:paraId="2017CF2C" w14:textId="593B467B" w:rsidR="0012291C" w:rsidRDefault="0012291C" w:rsidP="00311B91">
      <w:pPr>
        <w:spacing w:line="360" w:lineRule="auto"/>
        <w:jc w:val="both"/>
        <w:rPr>
          <w:rFonts w:ascii="Arial" w:hAnsi="Arial" w:cs="Arial"/>
          <w:bCs/>
          <w:sz w:val="22"/>
          <w:szCs w:val="22"/>
        </w:rPr>
      </w:pPr>
      <w:r w:rsidRPr="0012291C">
        <w:rPr>
          <w:rFonts w:ascii="Arial" w:hAnsi="Arial" w:cs="Arial"/>
          <w:b/>
          <w:bCs/>
          <w:sz w:val="22"/>
          <w:szCs w:val="22"/>
        </w:rPr>
        <w:t xml:space="preserve">Bildunterschrift </w:t>
      </w:r>
      <w:r>
        <w:rPr>
          <w:rFonts w:ascii="Arial" w:hAnsi="Arial" w:cs="Arial"/>
          <w:b/>
          <w:bCs/>
          <w:sz w:val="22"/>
          <w:szCs w:val="22"/>
        </w:rPr>
        <w:t>3</w:t>
      </w:r>
      <w:r w:rsidRPr="0012291C">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 xml:space="preserve">Mit dem item Engineeringtool </w:t>
      </w:r>
      <w:r>
        <w:rPr>
          <w:rFonts w:ascii="Arial" w:hAnsi="Arial" w:cs="Arial"/>
          <w:bCs/>
          <w:sz w:val="22"/>
          <w:szCs w:val="22"/>
        </w:rPr>
        <w:t>konfigurieren Anwender direkt in ihrem Browser, ohne eine zusätzliche Software installieren zu müssen.</w:t>
      </w:r>
      <w:r w:rsidR="000A639D">
        <w:rPr>
          <w:rFonts w:ascii="Arial" w:hAnsi="Arial" w:cs="Arial"/>
          <w:bCs/>
          <w:sz w:val="22"/>
          <w:szCs w:val="22"/>
        </w:rPr>
        <w:t xml:space="preserve"> </w:t>
      </w:r>
      <w:r w:rsidR="000A639D" w:rsidRPr="000A639D">
        <w:rPr>
          <w:rFonts w:ascii="Arial" w:hAnsi="Arial" w:cs="Arial"/>
          <w:bCs/>
          <w:sz w:val="22"/>
          <w:szCs w:val="22"/>
        </w:rPr>
        <w:t>Quelle: item</w:t>
      </w:r>
    </w:p>
    <w:p w14:paraId="332F02C0" w14:textId="1F50714B" w:rsidR="0012291C" w:rsidRDefault="0012291C" w:rsidP="00311B91">
      <w:pPr>
        <w:spacing w:line="360" w:lineRule="auto"/>
        <w:jc w:val="both"/>
        <w:rPr>
          <w:rFonts w:ascii="Arial" w:hAnsi="Arial" w:cs="Arial"/>
          <w:bCs/>
          <w:sz w:val="22"/>
          <w:szCs w:val="22"/>
        </w:rPr>
      </w:pPr>
    </w:p>
    <w:p w14:paraId="6C171818" w14:textId="1C9EDA51" w:rsidR="0012291C" w:rsidRDefault="0012291C" w:rsidP="00311B91">
      <w:pPr>
        <w:spacing w:line="360" w:lineRule="auto"/>
        <w:jc w:val="both"/>
        <w:rPr>
          <w:rFonts w:ascii="Arial" w:hAnsi="Arial" w:cs="Arial"/>
          <w:bCs/>
          <w:sz w:val="22"/>
          <w:szCs w:val="22"/>
        </w:rPr>
      </w:pPr>
      <w:r w:rsidRPr="0012291C">
        <w:rPr>
          <w:rFonts w:ascii="Arial" w:hAnsi="Arial" w:cs="Arial"/>
          <w:b/>
          <w:bCs/>
          <w:sz w:val="22"/>
          <w:szCs w:val="22"/>
        </w:rPr>
        <w:t xml:space="preserve">Bildunterschrift </w:t>
      </w:r>
      <w:r>
        <w:rPr>
          <w:rFonts w:ascii="Arial" w:hAnsi="Arial" w:cs="Arial"/>
          <w:b/>
          <w:bCs/>
          <w:sz w:val="22"/>
          <w:szCs w:val="22"/>
        </w:rPr>
        <w:t xml:space="preserve">4: </w:t>
      </w:r>
      <w:r w:rsidR="00D624F8">
        <w:rPr>
          <w:rFonts w:ascii="Arial" w:hAnsi="Arial" w:cs="Arial"/>
          <w:bCs/>
          <w:sz w:val="22"/>
          <w:szCs w:val="22"/>
        </w:rPr>
        <w:t xml:space="preserve">Basierend auf den </w:t>
      </w:r>
      <w:r w:rsidR="00D624F8" w:rsidRPr="00015AF9">
        <w:rPr>
          <w:rFonts w:ascii="Arial" w:hAnsi="Arial" w:cs="Arial"/>
          <w:bCs/>
          <w:sz w:val="22"/>
          <w:szCs w:val="22"/>
        </w:rPr>
        <w:t xml:space="preserve">Rahmenbedingungen für die Transportaufgabe </w:t>
      </w:r>
      <w:r w:rsidR="00D624F8">
        <w:rPr>
          <w:rFonts w:ascii="Arial" w:hAnsi="Arial" w:cs="Arial"/>
          <w:bCs/>
          <w:sz w:val="22"/>
          <w:szCs w:val="22"/>
        </w:rPr>
        <w:t>stellt</w:t>
      </w:r>
      <w:r w:rsidR="00D624F8" w:rsidRPr="00015AF9">
        <w:rPr>
          <w:rFonts w:ascii="Arial" w:hAnsi="Arial" w:cs="Arial"/>
          <w:bCs/>
          <w:sz w:val="22"/>
          <w:szCs w:val="22"/>
        </w:rPr>
        <w:t xml:space="preserve"> </w:t>
      </w:r>
      <w:r w:rsidR="00D624F8">
        <w:rPr>
          <w:rFonts w:ascii="Arial" w:hAnsi="Arial" w:cs="Arial"/>
          <w:bCs/>
          <w:sz w:val="22"/>
          <w:szCs w:val="22"/>
        </w:rPr>
        <w:t>der item Motion Designer</w:t>
      </w:r>
      <w:r w:rsidR="00D624F8" w:rsidRPr="005C61A5">
        <w:rPr>
          <w:rFonts w:ascii="Arial" w:hAnsi="Arial" w:cs="Arial"/>
          <w:bCs/>
          <w:sz w:val="22"/>
          <w:szCs w:val="22"/>
          <w:vertAlign w:val="superscript"/>
        </w:rPr>
        <w:t>®</w:t>
      </w:r>
      <w:r w:rsidR="00D624F8">
        <w:rPr>
          <w:rFonts w:ascii="Arial" w:hAnsi="Arial" w:cs="Arial"/>
          <w:bCs/>
          <w:sz w:val="22"/>
          <w:szCs w:val="22"/>
          <w:vertAlign w:val="superscript"/>
        </w:rPr>
        <w:t xml:space="preserve"> </w:t>
      </w:r>
      <w:r w:rsidR="00D624F8" w:rsidRPr="00015AF9">
        <w:rPr>
          <w:rFonts w:ascii="Arial" w:hAnsi="Arial" w:cs="Arial"/>
          <w:bCs/>
          <w:sz w:val="22"/>
          <w:szCs w:val="22"/>
        </w:rPr>
        <w:t>eine optimale Gesamtlösung aus Lineareinheit, Motor, Steuerung und Getriebe</w:t>
      </w:r>
      <w:r w:rsidR="00D624F8">
        <w:rPr>
          <w:rFonts w:ascii="Arial" w:hAnsi="Arial" w:cs="Arial"/>
          <w:bCs/>
          <w:sz w:val="22"/>
          <w:szCs w:val="22"/>
        </w:rPr>
        <w:t xml:space="preserve"> zusammen</w:t>
      </w:r>
      <w:r w:rsidR="00D624F8" w:rsidRPr="00015AF9">
        <w:rPr>
          <w:rFonts w:ascii="Arial" w:hAnsi="Arial" w:cs="Arial"/>
          <w:bCs/>
          <w:sz w:val="22"/>
          <w:szCs w:val="22"/>
        </w:rPr>
        <w:t>.</w:t>
      </w:r>
      <w:r w:rsidR="00D624F8">
        <w:rPr>
          <w:rFonts w:ascii="Arial" w:hAnsi="Arial" w:cs="Arial"/>
          <w:bCs/>
          <w:sz w:val="22"/>
          <w:szCs w:val="22"/>
        </w:rPr>
        <w:t xml:space="preserve"> </w:t>
      </w:r>
      <w:r w:rsidR="000A639D" w:rsidRPr="000A639D">
        <w:rPr>
          <w:rFonts w:ascii="Arial" w:hAnsi="Arial" w:cs="Arial"/>
          <w:bCs/>
          <w:sz w:val="22"/>
          <w:szCs w:val="22"/>
        </w:rPr>
        <w:t>Quelle: item</w:t>
      </w:r>
    </w:p>
    <w:p w14:paraId="0A4A1B81" w14:textId="77777777" w:rsidR="0012291C" w:rsidRDefault="0012291C" w:rsidP="00311B91">
      <w:pPr>
        <w:spacing w:line="360" w:lineRule="auto"/>
        <w:jc w:val="both"/>
        <w:rPr>
          <w:rFonts w:ascii="Arial" w:hAnsi="Arial" w:cs="Arial"/>
          <w:b/>
          <w:sz w:val="22"/>
          <w:szCs w:val="18"/>
          <w:lang w:eastAsia="en-US"/>
        </w:rPr>
      </w:pPr>
    </w:p>
    <w:p w14:paraId="09567D8C" w14:textId="77777777" w:rsidR="0012291C" w:rsidRPr="00311B91" w:rsidRDefault="0012291C" w:rsidP="00311B91">
      <w:pPr>
        <w:spacing w:line="360" w:lineRule="auto"/>
        <w:jc w:val="both"/>
        <w:rPr>
          <w:rFonts w:ascii="Arial" w:hAnsi="Arial" w:cs="Arial"/>
          <w:b/>
          <w:sz w:val="22"/>
          <w:szCs w:val="18"/>
          <w:lang w:eastAsia="en-US"/>
        </w:rPr>
      </w:pPr>
    </w:p>
    <w:p w14:paraId="2F3C12BE" w14:textId="77777777" w:rsidR="0024264F" w:rsidRPr="00311B91" w:rsidRDefault="0024264F" w:rsidP="0024264F">
      <w:pPr>
        <w:spacing w:line="360" w:lineRule="auto"/>
        <w:rPr>
          <w:rFonts w:ascii="Arial" w:hAnsi="Arial" w:cs="Arial"/>
          <w:b/>
          <w:sz w:val="22"/>
          <w:szCs w:val="18"/>
          <w:lang w:eastAsia="en-US"/>
        </w:rPr>
      </w:pPr>
    </w:p>
    <w:p w14:paraId="2EA7D6A5" w14:textId="77777777" w:rsidR="0024264F" w:rsidRPr="00311B91" w:rsidRDefault="0024264F" w:rsidP="0024264F">
      <w:pPr>
        <w:spacing w:line="360" w:lineRule="auto"/>
        <w:jc w:val="both"/>
        <w:rPr>
          <w:rFonts w:ascii="Arial" w:hAnsi="Arial"/>
          <w:b/>
          <w:bCs/>
          <w:sz w:val="18"/>
        </w:rPr>
      </w:pPr>
      <w:r w:rsidRPr="00311B91">
        <w:rPr>
          <w:rFonts w:ascii="Arial" w:hAnsi="Arial"/>
          <w:b/>
          <w:bCs/>
          <w:sz w:val="18"/>
        </w:rPr>
        <w:t xml:space="preserve">Über item </w:t>
      </w:r>
    </w:p>
    <w:p w14:paraId="77E246B0" w14:textId="77777777" w:rsidR="0024264F" w:rsidRPr="00311B91" w:rsidRDefault="0024264F" w:rsidP="0024264F">
      <w:pPr>
        <w:spacing w:line="360" w:lineRule="auto"/>
        <w:jc w:val="both"/>
        <w:rPr>
          <w:rFonts w:ascii="Arial" w:hAnsi="Arial"/>
          <w:bCs/>
          <w:sz w:val="18"/>
        </w:rPr>
      </w:pPr>
      <w:r w:rsidRPr="00311B91">
        <w:rPr>
          <w:rFonts w:ascii="Arial" w:hAnsi="Arial"/>
          <w:bCs/>
          <w:sz w:val="18"/>
        </w:rPr>
        <w:t>Die item Industrietechnik GmbH ist weltweiter Marktführer im Bereich Systembaukästen für industrielle Anwendungen und beschäftigt rund 500 Mitarbeiter. Seit 1976 entwickelt und vertreibt item Lösungen zum Bau von Maschinen, Betriebseinrichtungen und Anlagen. Das Produktportfolio umfasst mehr als 3.500 hochwertige Komponenten zur Konstruktion von Maschinengestellen, Arbeitsplätzen, Automationslösungen und Lean Production-Anwendungen. Mit Transportlösungen und Dynamikelementen können alle Arbeitsverfahren von manueller Produktion bis zur automatisierten Fertigung realisiert werden. Die hochqualifizierten Mitarbeiter arbeiten täglich an der Weiterentwicklung der innovativen Lösungen für den modernen Maschinenbau und verfügen zudem über eine hohe Beratungskompetenz. item hat ihren Hauptsitz in Solingen. Die Kundennähe in Deutschland wird durch elf Niederlassungen und Stützpunkte gewährleistet. Zur Firmengruppe gehören 100-prozentige Tochterunternehmen in den USA, China, Mexiko, Italien, Polen und der Schweiz.</w:t>
      </w:r>
    </w:p>
    <w:p w14:paraId="3EBECA78" w14:textId="77777777" w:rsidR="0024264F" w:rsidRPr="00311B91" w:rsidRDefault="0024264F" w:rsidP="0024264F">
      <w:pPr>
        <w:spacing w:line="360" w:lineRule="auto"/>
        <w:jc w:val="both"/>
        <w:rPr>
          <w:rFonts w:ascii="Arial" w:hAnsi="Arial" w:cs="Arial"/>
          <w:sz w:val="22"/>
          <w:szCs w:val="18"/>
          <w:lang w:eastAsia="en-US"/>
        </w:rPr>
      </w:pPr>
    </w:p>
    <w:p w14:paraId="386A333D" w14:textId="77777777" w:rsidR="0024264F" w:rsidRPr="00311B91" w:rsidRDefault="0024264F" w:rsidP="0024264F">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D3C763D" w14:textId="77777777" w:rsidR="0024264F" w:rsidRPr="00311B91" w:rsidRDefault="0024264F" w:rsidP="0024264F">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7390DC25" w14:textId="77777777" w:rsidR="0024264F" w:rsidRPr="00311B91" w:rsidRDefault="0024264F" w:rsidP="0024264F">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175A7D6A" w14:textId="77777777" w:rsidR="0024264F" w:rsidRPr="00311B91" w:rsidRDefault="0024264F" w:rsidP="0024264F">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058A1CA9" w14:textId="77777777" w:rsidR="0024264F" w:rsidRPr="00311B91" w:rsidRDefault="0024264F" w:rsidP="0024264F">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6" w:history="1">
        <w:r w:rsidRPr="00694444">
          <w:rPr>
            <w:rFonts w:ascii="Arial" w:hAnsi="Arial" w:cs="Arial"/>
            <w:sz w:val="22"/>
            <w:szCs w:val="18"/>
            <w:lang w:eastAsia="en-US"/>
          </w:rPr>
          <w:t>www.item24.com</w:t>
        </w:r>
      </w:hyperlink>
    </w:p>
    <w:p w14:paraId="1E7A2802" w14:textId="77777777" w:rsidR="0024264F" w:rsidRPr="00311B91" w:rsidRDefault="0024264F" w:rsidP="0024264F">
      <w:pPr>
        <w:spacing w:line="360" w:lineRule="auto"/>
        <w:jc w:val="both"/>
        <w:rPr>
          <w:rFonts w:ascii="Arial" w:hAnsi="Arial" w:cs="Arial"/>
          <w:sz w:val="22"/>
          <w:szCs w:val="18"/>
          <w:lang w:eastAsia="en-US"/>
        </w:rPr>
      </w:pPr>
    </w:p>
    <w:p w14:paraId="4F5D996F" w14:textId="77777777" w:rsidR="0024264F" w:rsidRPr="00311B91" w:rsidRDefault="0024264F" w:rsidP="0024264F">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54D426D1" w14:textId="77777777" w:rsidR="0024264F" w:rsidRPr="00311B91" w:rsidRDefault="0024264F" w:rsidP="0024264F">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69E2048D" w14:textId="77777777" w:rsidR="0024264F" w:rsidRPr="00311B91" w:rsidRDefault="0024264F" w:rsidP="0024264F">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1ED59341" w14:textId="77777777" w:rsidR="0024264F" w:rsidRPr="00311B91" w:rsidRDefault="0024264F" w:rsidP="0024264F">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027EEC06" w14:textId="77777777" w:rsidR="0024264F" w:rsidRPr="00311B91" w:rsidRDefault="0024264F" w:rsidP="0024264F">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5A3159A0" w14:textId="77777777" w:rsidR="0024264F" w:rsidRPr="00311B91" w:rsidRDefault="0024264F" w:rsidP="0024264F">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7" w:history="1">
        <w:r w:rsidRPr="00694444">
          <w:rPr>
            <w:rFonts w:ascii="Arial" w:hAnsi="Arial" w:cs="Arial"/>
            <w:sz w:val="22"/>
            <w:szCs w:val="18"/>
            <w:lang w:eastAsia="en-US"/>
          </w:rPr>
          <w:t>www.additiv-pr.de</w:t>
        </w:r>
      </w:hyperlink>
      <w:r>
        <w:rPr>
          <w:rFonts w:ascii="Arial" w:hAnsi="Arial" w:cs="Arial"/>
          <w:sz w:val="22"/>
          <w:szCs w:val="18"/>
          <w:lang w:eastAsia="en-US"/>
        </w:rPr>
        <w:t>/maschinenbau</w:t>
      </w:r>
    </w:p>
    <w:p w14:paraId="4FA41DAA" w14:textId="77777777" w:rsidR="009F326D" w:rsidRPr="00311B91" w:rsidRDefault="009F326D" w:rsidP="00311B91"/>
    <w:sectPr w:rsidR="009F326D" w:rsidRPr="00311B91" w:rsidSect="001F0EC7">
      <w:headerReference w:type="default" r:id="rId18"/>
      <w:footerReference w:type="default" r:id="rId19"/>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7F019" w14:textId="77777777" w:rsidR="00A04EB0" w:rsidRDefault="00A04EB0">
      <w:r>
        <w:separator/>
      </w:r>
    </w:p>
  </w:endnote>
  <w:endnote w:type="continuationSeparator" w:id="0">
    <w:p w14:paraId="420576F6" w14:textId="77777777" w:rsidR="00A04EB0" w:rsidRDefault="00A0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0C7D9"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2B7E2" w14:textId="77777777" w:rsidR="00A04EB0" w:rsidRDefault="00A04EB0">
      <w:r>
        <w:separator/>
      </w:r>
    </w:p>
  </w:footnote>
  <w:footnote w:type="continuationSeparator" w:id="0">
    <w:p w14:paraId="2FB928EA" w14:textId="77777777" w:rsidR="00A04EB0" w:rsidRDefault="00A0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65902" w14:textId="77777777" w:rsidR="00474AB6" w:rsidRDefault="00474AB6" w:rsidP="00474AB6">
    <w:pPr>
      <w:pStyle w:val="Kopfzeile"/>
    </w:pPr>
    <w:r>
      <w:rPr>
        <w:noProof/>
      </w:rPr>
      <w:drawing>
        <wp:anchor distT="0" distB="0" distL="114300" distR="114300" simplePos="0" relativeHeight="251657728" behindDoc="1" locked="0" layoutInCell="1" allowOverlap="1" wp14:anchorId="163E183E" wp14:editId="6734C5CF">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75C17EDC" wp14:editId="1B2CB5A9">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2"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rPr>
      <w:t>Pressemitteilung</w:t>
    </w:r>
    <w:r>
      <w:rPr>
        <w:rFonts w:ascii="Arial" w:hAnsi="Arial" w:cs="Arial"/>
      </w:rPr>
      <w:tab/>
    </w:r>
    <w:r>
      <w:rPr>
        <w:rFonts w:ascii="Arial" w:hAnsi="Arial" w:cs="Arial"/>
      </w:rPr>
      <w:tab/>
    </w:r>
  </w:p>
  <w:p w14:paraId="4711F057" w14:textId="76A4F275" w:rsidR="00474AB6" w:rsidRDefault="00474AB6" w:rsidP="00474AB6">
    <w:pPr>
      <w:pStyle w:val="Kopfzeile"/>
    </w:pPr>
    <w:r>
      <w:rPr>
        <w:rFonts w:ascii="Arial" w:hAnsi="Arial" w:cs="Arial"/>
      </w:rPr>
      <w:tab/>
    </w:r>
    <w:r>
      <w:rPr>
        <w:rFonts w:ascii="Arial" w:hAnsi="Arial" w:cs="Arial"/>
      </w:rPr>
      <w:tab/>
    </w:r>
  </w:p>
  <w:p w14:paraId="3BC0763C" w14:textId="424AE462" w:rsidR="00A17D35" w:rsidRDefault="00AD5472">
    <w:pPr>
      <w:pStyle w:val="Kopfzeile"/>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0E016D85"/>
    <w:multiLevelType w:val="hybridMultilevel"/>
    <w:tmpl w:val="BC34A4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244"/>
    <w:rsid w:val="0000491E"/>
    <w:rsid w:val="00015AF9"/>
    <w:rsid w:val="00016659"/>
    <w:rsid w:val="00053D07"/>
    <w:rsid w:val="00055416"/>
    <w:rsid w:val="0005665C"/>
    <w:rsid w:val="00060BAE"/>
    <w:rsid w:val="000763CD"/>
    <w:rsid w:val="000770F9"/>
    <w:rsid w:val="0008126E"/>
    <w:rsid w:val="000954E9"/>
    <w:rsid w:val="0009706F"/>
    <w:rsid w:val="000A639D"/>
    <w:rsid w:val="000B39CE"/>
    <w:rsid w:val="000D64FB"/>
    <w:rsid w:val="000E1D5A"/>
    <w:rsid w:val="000F4FAD"/>
    <w:rsid w:val="00105B15"/>
    <w:rsid w:val="00117895"/>
    <w:rsid w:val="00121D6D"/>
    <w:rsid w:val="0012291C"/>
    <w:rsid w:val="00124197"/>
    <w:rsid w:val="00175F98"/>
    <w:rsid w:val="00183E67"/>
    <w:rsid w:val="00197BB0"/>
    <w:rsid w:val="001A2D03"/>
    <w:rsid w:val="001A55D5"/>
    <w:rsid w:val="001B7800"/>
    <w:rsid w:val="001C124D"/>
    <w:rsid w:val="001D252C"/>
    <w:rsid w:val="001E7898"/>
    <w:rsid w:val="001F0EC7"/>
    <w:rsid w:val="001F2B86"/>
    <w:rsid w:val="001F5061"/>
    <w:rsid w:val="00204BFA"/>
    <w:rsid w:val="0024264F"/>
    <w:rsid w:val="00253C1C"/>
    <w:rsid w:val="00256F0A"/>
    <w:rsid w:val="00282AD5"/>
    <w:rsid w:val="002834A1"/>
    <w:rsid w:val="0028619B"/>
    <w:rsid w:val="00294E2B"/>
    <w:rsid w:val="002C4668"/>
    <w:rsid w:val="00311B91"/>
    <w:rsid w:val="00332FB8"/>
    <w:rsid w:val="003350A2"/>
    <w:rsid w:val="003478E8"/>
    <w:rsid w:val="003965AA"/>
    <w:rsid w:val="00397E2C"/>
    <w:rsid w:val="003A14D0"/>
    <w:rsid w:val="003A5157"/>
    <w:rsid w:val="003B3BD6"/>
    <w:rsid w:val="003C0F0F"/>
    <w:rsid w:val="003C35F5"/>
    <w:rsid w:val="003C6F56"/>
    <w:rsid w:val="003D1C34"/>
    <w:rsid w:val="003E1781"/>
    <w:rsid w:val="003E6041"/>
    <w:rsid w:val="003F5125"/>
    <w:rsid w:val="004167C7"/>
    <w:rsid w:val="00422176"/>
    <w:rsid w:val="00426EBD"/>
    <w:rsid w:val="004468A2"/>
    <w:rsid w:val="00454874"/>
    <w:rsid w:val="00474AB6"/>
    <w:rsid w:val="004936F5"/>
    <w:rsid w:val="004A16D4"/>
    <w:rsid w:val="004A249E"/>
    <w:rsid w:val="004A3234"/>
    <w:rsid w:val="004A445A"/>
    <w:rsid w:val="004B0D5F"/>
    <w:rsid w:val="004B6BF3"/>
    <w:rsid w:val="004C749B"/>
    <w:rsid w:val="004D7392"/>
    <w:rsid w:val="004F1687"/>
    <w:rsid w:val="004F2283"/>
    <w:rsid w:val="004F4994"/>
    <w:rsid w:val="004F4FEE"/>
    <w:rsid w:val="00503486"/>
    <w:rsid w:val="00505A8C"/>
    <w:rsid w:val="005202AD"/>
    <w:rsid w:val="00522643"/>
    <w:rsid w:val="00526E8D"/>
    <w:rsid w:val="00527B03"/>
    <w:rsid w:val="0053168B"/>
    <w:rsid w:val="0053542C"/>
    <w:rsid w:val="00543D90"/>
    <w:rsid w:val="00550174"/>
    <w:rsid w:val="00580751"/>
    <w:rsid w:val="00587DE6"/>
    <w:rsid w:val="005B4ABB"/>
    <w:rsid w:val="005C61A5"/>
    <w:rsid w:val="005C62C6"/>
    <w:rsid w:val="005D6562"/>
    <w:rsid w:val="005E2D76"/>
    <w:rsid w:val="005F620C"/>
    <w:rsid w:val="00604D01"/>
    <w:rsid w:val="00624250"/>
    <w:rsid w:val="006337AF"/>
    <w:rsid w:val="006641D8"/>
    <w:rsid w:val="00694444"/>
    <w:rsid w:val="006A1C66"/>
    <w:rsid w:val="006C7ED5"/>
    <w:rsid w:val="006D54ED"/>
    <w:rsid w:val="006D5E03"/>
    <w:rsid w:val="006F5EF3"/>
    <w:rsid w:val="00710D74"/>
    <w:rsid w:val="00751EC6"/>
    <w:rsid w:val="00753A1A"/>
    <w:rsid w:val="0076707B"/>
    <w:rsid w:val="007704C4"/>
    <w:rsid w:val="00773644"/>
    <w:rsid w:val="00777710"/>
    <w:rsid w:val="0078322B"/>
    <w:rsid w:val="0079400C"/>
    <w:rsid w:val="007B3316"/>
    <w:rsid w:val="007C2B25"/>
    <w:rsid w:val="007E0FD4"/>
    <w:rsid w:val="007E4199"/>
    <w:rsid w:val="00804AA5"/>
    <w:rsid w:val="00830289"/>
    <w:rsid w:val="008372EB"/>
    <w:rsid w:val="00843BE6"/>
    <w:rsid w:val="00856C68"/>
    <w:rsid w:val="008B1B59"/>
    <w:rsid w:val="008C4CAA"/>
    <w:rsid w:val="008D346E"/>
    <w:rsid w:val="008D3EDC"/>
    <w:rsid w:val="008E30B1"/>
    <w:rsid w:val="008E3B3A"/>
    <w:rsid w:val="008F3375"/>
    <w:rsid w:val="008F4748"/>
    <w:rsid w:val="0090017D"/>
    <w:rsid w:val="00932A4F"/>
    <w:rsid w:val="0093652E"/>
    <w:rsid w:val="009559A1"/>
    <w:rsid w:val="00957BBC"/>
    <w:rsid w:val="009629B3"/>
    <w:rsid w:val="009852F8"/>
    <w:rsid w:val="00997A66"/>
    <w:rsid w:val="009B0A06"/>
    <w:rsid w:val="009B0D38"/>
    <w:rsid w:val="009B15CE"/>
    <w:rsid w:val="009B31A5"/>
    <w:rsid w:val="009D1D62"/>
    <w:rsid w:val="009F326D"/>
    <w:rsid w:val="009F58A8"/>
    <w:rsid w:val="00A04EB0"/>
    <w:rsid w:val="00A05139"/>
    <w:rsid w:val="00A17D35"/>
    <w:rsid w:val="00A4055B"/>
    <w:rsid w:val="00A41754"/>
    <w:rsid w:val="00A41864"/>
    <w:rsid w:val="00A84B8C"/>
    <w:rsid w:val="00A84F42"/>
    <w:rsid w:val="00A8630B"/>
    <w:rsid w:val="00A90A0D"/>
    <w:rsid w:val="00AA4462"/>
    <w:rsid w:val="00AB095E"/>
    <w:rsid w:val="00AC1AAE"/>
    <w:rsid w:val="00AD2255"/>
    <w:rsid w:val="00AD5472"/>
    <w:rsid w:val="00B0198E"/>
    <w:rsid w:val="00B0630E"/>
    <w:rsid w:val="00B1284C"/>
    <w:rsid w:val="00B165B6"/>
    <w:rsid w:val="00B17D57"/>
    <w:rsid w:val="00B33AB9"/>
    <w:rsid w:val="00B33D6F"/>
    <w:rsid w:val="00B41800"/>
    <w:rsid w:val="00B64EE6"/>
    <w:rsid w:val="00B658D5"/>
    <w:rsid w:val="00B664F6"/>
    <w:rsid w:val="00B906C1"/>
    <w:rsid w:val="00B94B34"/>
    <w:rsid w:val="00B96734"/>
    <w:rsid w:val="00BA0F8B"/>
    <w:rsid w:val="00BB33F4"/>
    <w:rsid w:val="00BC603F"/>
    <w:rsid w:val="00BE4854"/>
    <w:rsid w:val="00C16D46"/>
    <w:rsid w:val="00C21EF7"/>
    <w:rsid w:val="00C23556"/>
    <w:rsid w:val="00C252E0"/>
    <w:rsid w:val="00C33059"/>
    <w:rsid w:val="00C5118E"/>
    <w:rsid w:val="00C64685"/>
    <w:rsid w:val="00C662C7"/>
    <w:rsid w:val="00C7444D"/>
    <w:rsid w:val="00C77ACF"/>
    <w:rsid w:val="00C9147E"/>
    <w:rsid w:val="00C92173"/>
    <w:rsid w:val="00CB0F38"/>
    <w:rsid w:val="00CC25F4"/>
    <w:rsid w:val="00CC6306"/>
    <w:rsid w:val="00CD2287"/>
    <w:rsid w:val="00CF6084"/>
    <w:rsid w:val="00CF6BBC"/>
    <w:rsid w:val="00D23BEA"/>
    <w:rsid w:val="00D4470D"/>
    <w:rsid w:val="00D46106"/>
    <w:rsid w:val="00D624F8"/>
    <w:rsid w:val="00D75393"/>
    <w:rsid w:val="00D81F91"/>
    <w:rsid w:val="00DB632D"/>
    <w:rsid w:val="00DC2D7F"/>
    <w:rsid w:val="00DE2708"/>
    <w:rsid w:val="00DE3C32"/>
    <w:rsid w:val="00DE3DE7"/>
    <w:rsid w:val="00DF3244"/>
    <w:rsid w:val="00DF394A"/>
    <w:rsid w:val="00DF742B"/>
    <w:rsid w:val="00E071E2"/>
    <w:rsid w:val="00E13BEA"/>
    <w:rsid w:val="00E1656F"/>
    <w:rsid w:val="00E22716"/>
    <w:rsid w:val="00E34A56"/>
    <w:rsid w:val="00E52B76"/>
    <w:rsid w:val="00E52CA9"/>
    <w:rsid w:val="00E53869"/>
    <w:rsid w:val="00E579CF"/>
    <w:rsid w:val="00E72132"/>
    <w:rsid w:val="00E760DD"/>
    <w:rsid w:val="00E80E6B"/>
    <w:rsid w:val="00E84D34"/>
    <w:rsid w:val="00E84EF0"/>
    <w:rsid w:val="00EA1F6D"/>
    <w:rsid w:val="00ED3FDA"/>
    <w:rsid w:val="00ED446C"/>
    <w:rsid w:val="00EE40B6"/>
    <w:rsid w:val="00EE466B"/>
    <w:rsid w:val="00EE4FB6"/>
    <w:rsid w:val="00EF2D69"/>
    <w:rsid w:val="00F14921"/>
    <w:rsid w:val="00F228A1"/>
    <w:rsid w:val="00F323AD"/>
    <w:rsid w:val="00F36BA9"/>
    <w:rsid w:val="00F37BAB"/>
    <w:rsid w:val="00F623EA"/>
    <w:rsid w:val="00F815B9"/>
    <w:rsid w:val="00FA7CA0"/>
    <w:rsid w:val="00FB078E"/>
    <w:rsid w:val="00FC1663"/>
    <w:rsid w:val="00FC261A"/>
    <w:rsid w:val="00FD5C91"/>
    <w:rsid w:val="00FE1448"/>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546AF7B"/>
  <w15:docId w15:val="{A3DE1FA0-7BDE-4B71-A2D8-F11E80CD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character" w:styleId="Kommentarzeichen">
    <w:name w:val="annotation reference"/>
    <w:basedOn w:val="Absatz-Standardschriftart"/>
    <w:uiPriority w:val="99"/>
    <w:semiHidden/>
    <w:unhideWhenUsed/>
    <w:rsid w:val="00580751"/>
    <w:rPr>
      <w:sz w:val="16"/>
      <w:szCs w:val="16"/>
    </w:rPr>
  </w:style>
  <w:style w:type="paragraph" w:styleId="Kommentarthema">
    <w:name w:val="annotation subject"/>
    <w:basedOn w:val="Kommentartext"/>
    <w:next w:val="Kommentartext"/>
    <w:link w:val="KommentarthemaZchn"/>
    <w:uiPriority w:val="99"/>
    <w:semiHidden/>
    <w:unhideWhenUsed/>
    <w:rsid w:val="00580751"/>
    <w:rPr>
      <w:b/>
      <w:bCs/>
    </w:rPr>
  </w:style>
  <w:style w:type="character" w:customStyle="1" w:styleId="KommentartextZchn">
    <w:name w:val="Kommentartext Zchn"/>
    <w:basedOn w:val="Absatz-Standardschriftart"/>
    <w:link w:val="Kommentartext"/>
    <w:semiHidden/>
    <w:rsid w:val="00580751"/>
  </w:style>
  <w:style w:type="character" w:customStyle="1" w:styleId="KommentarthemaZchn">
    <w:name w:val="Kommentarthema Zchn"/>
    <w:basedOn w:val="KommentartextZchn"/>
    <w:link w:val="Kommentarthema"/>
    <w:uiPriority w:val="99"/>
    <w:semiHidden/>
    <w:rsid w:val="00580751"/>
    <w:rPr>
      <w:b/>
      <w:bCs/>
    </w:rPr>
  </w:style>
  <w:style w:type="character" w:customStyle="1" w:styleId="st">
    <w:name w:val="st"/>
    <w:basedOn w:val="Absatz-Standardschriftart"/>
    <w:rsid w:val="00B658D5"/>
  </w:style>
  <w:style w:type="character" w:customStyle="1" w:styleId="NichtaufgelsteErwhnung2">
    <w:name w:val="Nicht aufgelöste Erwähnung2"/>
    <w:basedOn w:val="Absatz-Standardschriftart"/>
    <w:uiPriority w:val="99"/>
    <w:semiHidden/>
    <w:unhideWhenUsed/>
    <w:rsid w:val="00E071E2"/>
    <w:rPr>
      <w:color w:val="605E5C"/>
      <w:shd w:val="clear" w:color="auto" w:fill="E1DFDD"/>
    </w:rPr>
  </w:style>
  <w:style w:type="paragraph" w:styleId="berarbeitung">
    <w:name w:val="Revision"/>
    <w:hidden/>
    <w:uiPriority w:val="99"/>
    <w:semiHidden/>
    <w:rsid w:val="0090017D"/>
    <w:rPr>
      <w:sz w:val="24"/>
      <w:szCs w:val="24"/>
    </w:rPr>
  </w:style>
  <w:style w:type="paragraph" w:styleId="Listenabsatz">
    <w:name w:val="List Paragraph"/>
    <w:basedOn w:val="Standard"/>
    <w:uiPriority w:val="34"/>
    <w:qFormat/>
    <w:rsid w:val="00B0198E"/>
    <w:pPr>
      <w:ind w:left="720"/>
    </w:pPr>
    <w:rPr>
      <w:rFonts w:ascii="Calibri" w:eastAsiaTheme="minorHAnsi" w:hAnsi="Calibri" w:cs="Calibri"/>
      <w:sz w:val="22"/>
      <w:szCs w:val="22"/>
      <w:lang w:eastAsia="en-US"/>
    </w:rPr>
  </w:style>
  <w:style w:type="character" w:styleId="NichtaufgelsteErwhnung">
    <w:name w:val="Unresolved Mention"/>
    <w:basedOn w:val="Absatz-Standardschriftart"/>
    <w:uiPriority w:val="99"/>
    <w:semiHidden/>
    <w:unhideWhenUsed/>
    <w:rsid w:val="00962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223490065">
      <w:bodyDiv w:val="1"/>
      <w:marLeft w:val="0"/>
      <w:marRight w:val="0"/>
      <w:marTop w:val="0"/>
      <w:marBottom w:val="0"/>
      <w:divBdr>
        <w:top w:val="none" w:sz="0" w:space="0" w:color="auto"/>
        <w:left w:val="none" w:sz="0" w:space="0" w:color="auto"/>
        <w:bottom w:val="none" w:sz="0" w:space="0" w:color="auto"/>
        <w:right w:val="none" w:sz="0" w:space="0" w:color="auto"/>
      </w:divBdr>
    </w:div>
    <w:div w:id="687944784">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351881203">
      <w:bodyDiv w:val="1"/>
      <w:marLeft w:val="0"/>
      <w:marRight w:val="0"/>
      <w:marTop w:val="0"/>
      <w:marBottom w:val="0"/>
      <w:divBdr>
        <w:top w:val="none" w:sz="0" w:space="0" w:color="auto"/>
        <w:left w:val="none" w:sz="0" w:space="0" w:color="auto"/>
        <w:bottom w:val="none" w:sz="0" w:space="0" w:color="auto"/>
        <w:right w:val="none" w:sz="0" w:space="0" w:color="auto"/>
      </w:divBdr>
    </w:div>
    <w:div w:id="1559710103">
      <w:bodyDiv w:val="1"/>
      <w:marLeft w:val="0"/>
      <w:marRight w:val="0"/>
      <w:marTop w:val="0"/>
      <w:marBottom w:val="0"/>
      <w:divBdr>
        <w:top w:val="none" w:sz="0" w:space="0" w:color="auto"/>
        <w:left w:val="none" w:sz="0" w:space="0" w:color="auto"/>
        <w:bottom w:val="none" w:sz="0" w:space="0" w:color="auto"/>
        <w:right w:val="none" w:sz="0" w:space="0" w:color="auto"/>
      </w:divBdr>
    </w:div>
    <w:div w:id="1563058285">
      <w:bodyDiv w:val="1"/>
      <w:marLeft w:val="0"/>
      <w:marRight w:val="0"/>
      <w:marTop w:val="0"/>
      <w:marBottom w:val="0"/>
      <w:divBdr>
        <w:top w:val="none" w:sz="0" w:space="0" w:color="auto"/>
        <w:left w:val="none" w:sz="0" w:space="0" w:color="auto"/>
        <w:bottom w:val="none" w:sz="0" w:space="0" w:color="auto"/>
        <w:right w:val="none" w:sz="0" w:space="0" w:color="auto"/>
      </w:divBdr>
    </w:div>
    <w:div w:id="1904483408">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lcome.item24.de/et-webina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em24.de/produktwelt/automation/item-linear-motion-units.html" TargetMode="External"/><Relationship Id="rId17"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hyperlink" Target="http://www.item24.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m.engineering/DEde/tools/engineeringtool" TargetMode="External"/><Relationship Id="rId5" Type="http://schemas.openxmlformats.org/officeDocument/2006/relationships/numbering" Target="numbering.xml"/><Relationship Id="rId15" Type="http://schemas.openxmlformats.org/officeDocument/2006/relationships/hyperlink" Target="https://welcome.item24.de/ilmu-webina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lcome.item24.de/ilmu-webin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AF6AAE-BA2F-4BCD-9100-7BC15DC63E2F}">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4a7e9719-952b-4726-b2ef-5050604d88b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6A9A7DE2-443B-4FB0-B023-211755AD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6178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7144</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Anja Ehrmann</cp:lastModifiedBy>
  <cp:revision>4</cp:revision>
  <cp:lastPrinted>2019-10-17T09:15:00Z</cp:lastPrinted>
  <dcterms:created xsi:type="dcterms:W3CDTF">2019-10-23T06:20:00Z</dcterms:created>
  <dcterms:modified xsi:type="dcterms:W3CDTF">2019-10-23T06:37:00Z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